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9"/>
        <w:gridCol w:w="4783"/>
      </w:tblGrid>
      <w:tr w:rsidR="00FB4FFB" w:rsidRPr="0012291C" w14:paraId="1E5B94E6" w14:textId="77777777" w:rsidTr="002D6174">
        <w:tc>
          <w:tcPr>
            <w:tcW w:w="4859" w:type="dxa"/>
          </w:tcPr>
          <w:p w14:paraId="1071C96C" w14:textId="77777777" w:rsidR="00FB4FFB" w:rsidRDefault="00FB4FFB" w:rsidP="00FB4FFB">
            <w:bookmarkStart w:id="0" w:name="_GoBack"/>
            <w:bookmarkEnd w:id="0"/>
          </w:p>
        </w:tc>
        <w:tc>
          <w:tcPr>
            <w:tcW w:w="4859" w:type="dxa"/>
          </w:tcPr>
          <w:p w14:paraId="305E2AF6" w14:textId="77777777" w:rsidR="00D27AB3" w:rsidRPr="0012291C" w:rsidRDefault="00D27AB3" w:rsidP="00D27AB3">
            <w:pPr>
              <w:jc w:val="both"/>
              <w:rPr>
                <w:bCs/>
                <w:snapToGrid w:val="0"/>
                <w:sz w:val="28"/>
                <w:szCs w:val="28"/>
                <w:lang w:eastAsia="ru-RU"/>
              </w:rPr>
            </w:pPr>
            <w:r w:rsidRPr="0012291C">
              <w:rPr>
                <w:bCs/>
                <w:snapToGrid w:val="0"/>
                <w:sz w:val="28"/>
                <w:szCs w:val="28"/>
                <w:lang w:eastAsia="ru-RU"/>
              </w:rPr>
              <w:t>«Қазақстан Республикасы</w:t>
            </w:r>
          </w:p>
          <w:p w14:paraId="27A2FBC1" w14:textId="77777777" w:rsidR="00D27AB3" w:rsidRPr="0012291C" w:rsidRDefault="00D27AB3" w:rsidP="00D27AB3">
            <w:pPr>
              <w:jc w:val="both"/>
              <w:rPr>
                <w:bCs/>
                <w:snapToGrid w:val="0"/>
                <w:sz w:val="28"/>
                <w:szCs w:val="28"/>
                <w:lang w:eastAsia="ru-RU"/>
              </w:rPr>
            </w:pPr>
            <w:r w:rsidRPr="0012291C">
              <w:rPr>
                <w:bCs/>
                <w:snapToGrid w:val="0"/>
                <w:sz w:val="28"/>
                <w:szCs w:val="28"/>
                <w:lang w:eastAsia="ru-RU"/>
              </w:rPr>
              <w:t xml:space="preserve">Денсаулық сақтау министрлігі </w:t>
            </w:r>
          </w:p>
          <w:p w14:paraId="63AB68C5" w14:textId="2A3A8F0C" w:rsidR="00D27AB3" w:rsidRPr="0012291C" w:rsidRDefault="00D27AB3" w:rsidP="00D27AB3">
            <w:pPr>
              <w:jc w:val="both"/>
              <w:rPr>
                <w:bCs/>
                <w:snapToGrid w:val="0"/>
                <w:sz w:val="28"/>
                <w:szCs w:val="28"/>
                <w:lang w:val="uk-UA" w:eastAsia="ru-RU"/>
              </w:rPr>
            </w:pPr>
            <w:r w:rsidRPr="0012291C">
              <w:rPr>
                <w:bCs/>
                <w:snapToGrid w:val="0"/>
                <w:sz w:val="28"/>
                <w:szCs w:val="28"/>
                <w:lang w:eastAsia="ru-RU"/>
              </w:rPr>
              <w:t>Медициналық және фармацевтикалық бақылау</w:t>
            </w:r>
            <w:r w:rsidR="00780469" w:rsidRPr="0012291C">
              <w:rPr>
                <w:bCs/>
                <w:snapToGrid w:val="0"/>
                <w:sz w:val="28"/>
                <w:szCs w:val="28"/>
                <w:lang w:val="kk-KZ" w:eastAsia="ru-RU"/>
              </w:rPr>
              <w:t xml:space="preserve"> </w:t>
            </w:r>
            <w:r w:rsidRPr="0012291C">
              <w:rPr>
                <w:bCs/>
                <w:snapToGrid w:val="0"/>
                <w:sz w:val="28"/>
                <w:szCs w:val="28"/>
                <w:lang w:eastAsia="ru-RU"/>
              </w:rPr>
              <w:t xml:space="preserve">комитеті» РММ төрағасының </w:t>
            </w:r>
          </w:p>
          <w:p w14:paraId="41DF2888" w14:textId="77777777" w:rsidR="00D27AB3" w:rsidRPr="0012291C" w:rsidRDefault="00D27AB3" w:rsidP="00D27AB3">
            <w:pPr>
              <w:jc w:val="both"/>
              <w:rPr>
                <w:bCs/>
                <w:snapToGrid w:val="0"/>
                <w:sz w:val="28"/>
                <w:szCs w:val="28"/>
                <w:lang w:eastAsia="ru-RU"/>
              </w:rPr>
            </w:pPr>
            <w:r w:rsidRPr="0012291C">
              <w:rPr>
                <w:bCs/>
                <w:snapToGrid w:val="0"/>
                <w:sz w:val="28"/>
                <w:szCs w:val="28"/>
                <w:lang w:eastAsia="ru-RU"/>
              </w:rPr>
              <w:t xml:space="preserve">20_ ж. «____» ___________ </w:t>
            </w:r>
          </w:p>
          <w:p w14:paraId="2922B084" w14:textId="77777777" w:rsidR="00D27AB3" w:rsidRPr="0012291C" w:rsidRDefault="00D27AB3" w:rsidP="00D27AB3">
            <w:pPr>
              <w:jc w:val="both"/>
              <w:rPr>
                <w:bCs/>
                <w:snapToGrid w:val="0"/>
                <w:sz w:val="28"/>
                <w:szCs w:val="28"/>
                <w:lang w:eastAsia="ru-RU"/>
              </w:rPr>
            </w:pPr>
            <w:r w:rsidRPr="0012291C">
              <w:rPr>
                <w:bCs/>
                <w:snapToGrid w:val="0"/>
                <w:sz w:val="28"/>
                <w:szCs w:val="28"/>
                <w:lang w:eastAsia="ru-RU"/>
              </w:rPr>
              <w:t>№ _____ бұйрығымен</w:t>
            </w:r>
          </w:p>
          <w:p w14:paraId="7848DD38" w14:textId="32DA79E4" w:rsidR="00FB4FFB" w:rsidRPr="0012291C" w:rsidRDefault="00D27AB3" w:rsidP="00D27AB3">
            <w:r w:rsidRPr="0012291C">
              <w:rPr>
                <w:b/>
                <w:snapToGrid w:val="0"/>
                <w:sz w:val="28"/>
                <w:szCs w:val="28"/>
                <w:lang w:eastAsia="ru-RU"/>
              </w:rPr>
              <w:t>БЕКІТІЛГЕН</w:t>
            </w:r>
          </w:p>
        </w:tc>
      </w:tr>
    </w:tbl>
    <w:p w14:paraId="07147FD3" w14:textId="77777777" w:rsidR="00133A39" w:rsidRPr="0012291C" w:rsidRDefault="00133A39" w:rsidP="00FB4FFB"/>
    <w:p w14:paraId="49279C86" w14:textId="77777777" w:rsidR="002B0757" w:rsidRPr="0012291C" w:rsidRDefault="002B0757" w:rsidP="002B0757">
      <w:pPr>
        <w:jc w:val="center"/>
        <w:rPr>
          <w:b/>
          <w:sz w:val="28"/>
          <w:szCs w:val="28"/>
          <w:lang w:eastAsia="ru-RU"/>
        </w:rPr>
      </w:pPr>
      <w:r w:rsidRPr="0012291C">
        <w:rPr>
          <w:b/>
          <w:sz w:val="28"/>
          <w:szCs w:val="28"/>
          <w:lang w:eastAsia="ru-RU"/>
        </w:rPr>
        <w:t>Дәрілік препаратты медициналық қолдану</w:t>
      </w:r>
    </w:p>
    <w:p w14:paraId="32D6CA7E" w14:textId="3AA8E4D3" w:rsidR="00B5747B" w:rsidRPr="0012291C" w:rsidRDefault="002B0757" w:rsidP="002B0757">
      <w:pPr>
        <w:jc w:val="center"/>
        <w:rPr>
          <w:b/>
          <w:sz w:val="28"/>
          <w:szCs w:val="28"/>
          <w:lang w:eastAsia="ru-RU"/>
        </w:rPr>
      </w:pPr>
      <w:r w:rsidRPr="0012291C">
        <w:rPr>
          <w:b/>
          <w:sz w:val="28"/>
          <w:szCs w:val="28"/>
          <w:lang w:eastAsia="ru-RU"/>
        </w:rPr>
        <w:t>жөніндегі нұсқаулық (Қосымша парақ)</w:t>
      </w:r>
    </w:p>
    <w:p w14:paraId="5872796B" w14:textId="77777777" w:rsidR="002B0757" w:rsidRPr="0012291C" w:rsidRDefault="002B0757" w:rsidP="002B0757">
      <w:pPr>
        <w:jc w:val="both"/>
        <w:rPr>
          <w:b/>
          <w:sz w:val="28"/>
          <w:szCs w:val="28"/>
          <w:lang w:eastAsia="ru-RU"/>
        </w:rPr>
      </w:pPr>
    </w:p>
    <w:p w14:paraId="4E263173" w14:textId="77777777" w:rsidR="00603A51" w:rsidRPr="0012291C" w:rsidRDefault="00603A51" w:rsidP="00603A51">
      <w:pPr>
        <w:jc w:val="both"/>
        <w:rPr>
          <w:b/>
          <w:sz w:val="28"/>
          <w:szCs w:val="28"/>
          <w:lang w:eastAsia="ru-RU"/>
        </w:rPr>
      </w:pPr>
      <w:r w:rsidRPr="0012291C">
        <w:rPr>
          <w:b/>
          <w:sz w:val="28"/>
          <w:szCs w:val="28"/>
          <w:lang w:eastAsia="ru-RU"/>
        </w:rPr>
        <w:t xml:space="preserve">Саудалық атауы </w:t>
      </w:r>
    </w:p>
    <w:p w14:paraId="2A43F31A" w14:textId="77777777" w:rsidR="00603A51" w:rsidRPr="0012291C" w:rsidRDefault="00603A51" w:rsidP="00603A51">
      <w:pPr>
        <w:jc w:val="both"/>
        <w:rPr>
          <w:bCs/>
          <w:sz w:val="28"/>
          <w:szCs w:val="28"/>
          <w:lang w:eastAsia="ru-RU"/>
        </w:rPr>
      </w:pPr>
      <w:r w:rsidRPr="0012291C">
        <w:rPr>
          <w:bCs/>
          <w:sz w:val="28"/>
          <w:szCs w:val="28"/>
          <w:lang w:eastAsia="ru-RU"/>
        </w:rPr>
        <w:t>Форлакс</w:t>
      </w:r>
      <w:r w:rsidRPr="0012291C">
        <w:rPr>
          <w:bCs/>
          <w:sz w:val="28"/>
          <w:szCs w:val="28"/>
          <w:vertAlign w:val="superscript"/>
          <w:lang w:eastAsia="ru-RU"/>
        </w:rPr>
        <w:t>®</w:t>
      </w:r>
    </w:p>
    <w:p w14:paraId="5357D967" w14:textId="77777777" w:rsidR="00E50E93" w:rsidRPr="0012291C" w:rsidRDefault="00E50E93" w:rsidP="00E50E93">
      <w:pPr>
        <w:jc w:val="both"/>
        <w:rPr>
          <w:b/>
          <w:sz w:val="28"/>
          <w:szCs w:val="28"/>
          <w:lang w:eastAsia="ru-RU"/>
        </w:rPr>
      </w:pPr>
    </w:p>
    <w:p w14:paraId="0EFB9FF3" w14:textId="77777777" w:rsidR="00C15F6D" w:rsidRPr="0012291C" w:rsidRDefault="00C15F6D" w:rsidP="00C15F6D">
      <w:pPr>
        <w:jc w:val="both"/>
        <w:rPr>
          <w:b/>
          <w:sz w:val="28"/>
          <w:szCs w:val="28"/>
          <w:lang w:eastAsia="ru-RU"/>
        </w:rPr>
      </w:pPr>
      <w:r w:rsidRPr="0012291C">
        <w:rPr>
          <w:b/>
          <w:sz w:val="28"/>
          <w:szCs w:val="28"/>
          <w:lang w:eastAsia="ru-RU"/>
        </w:rPr>
        <w:t>Халықаралық патенттелмеген атауы</w:t>
      </w:r>
    </w:p>
    <w:p w14:paraId="5B41A60D" w14:textId="77777777" w:rsidR="00E50E93" w:rsidRPr="0012291C" w:rsidRDefault="00E50E93" w:rsidP="00E50E93">
      <w:pPr>
        <w:jc w:val="both"/>
        <w:rPr>
          <w:sz w:val="28"/>
          <w:szCs w:val="28"/>
          <w:lang w:eastAsia="ru-RU"/>
        </w:rPr>
      </w:pPr>
      <w:r w:rsidRPr="0012291C">
        <w:rPr>
          <w:sz w:val="28"/>
          <w:szCs w:val="28"/>
          <w:lang w:eastAsia="ru-RU"/>
        </w:rPr>
        <w:t>Макрогол</w:t>
      </w:r>
    </w:p>
    <w:p w14:paraId="008C1C84" w14:textId="77777777" w:rsidR="00E50E93" w:rsidRPr="0012291C" w:rsidRDefault="00E50E93" w:rsidP="00E50E93">
      <w:pPr>
        <w:jc w:val="both"/>
        <w:rPr>
          <w:sz w:val="28"/>
          <w:szCs w:val="28"/>
          <w:lang w:eastAsia="ru-RU"/>
        </w:rPr>
      </w:pPr>
    </w:p>
    <w:p w14:paraId="31445691" w14:textId="77777777" w:rsidR="007500A7" w:rsidRPr="0012291C" w:rsidRDefault="007500A7" w:rsidP="00E50E93">
      <w:pPr>
        <w:jc w:val="both"/>
        <w:rPr>
          <w:b/>
          <w:sz w:val="28"/>
          <w:szCs w:val="28"/>
          <w:lang w:eastAsia="ru-RU"/>
        </w:rPr>
      </w:pPr>
      <w:r w:rsidRPr="0012291C">
        <w:rPr>
          <w:b/>
          <w:sz w:val="28"/>
          <w:szCs w:val="28"/>
          <w:lang w:eastAsia="ru-RU"/>
        </w:rPr>
        <w:t xml:space="preserve">Дәрілік түрі, дозасы </w:t>
      </w:r>
    </w:p>
    <w:p w14:paraId="481A7130" w14:textId="3B39F1EC" w:rsidR="00E50E93" w:rsidRPr="0012291C" w:rsidRDefault="007500A7" w:rsidP="00E50E93">
      <w:pPr>
        <w:jc w:val="both"/>
        <w:rPr>
          <w:sz w:val="28"/>
          <w:szCs w:val="28"/>
          <w:lang w:eastAsia="ru-RU"/>
        </w:rPr>
      </w:pPr>
      <w:r w:rsidRPr="0012291C">
        <w:rPr>
          <w:sz w:val="28"/>
          <w:szCs w:val="28"/>
        </w:rPr>
        <w:t xml:space="preserve">Балалар </w:t>
      </w:r>
      <w:r w:rsidR="003303EC" w:rsidRPr="0012291C">
        <w:rPr>
          <w:sz w:val="28"/>
          <w:szCs w:val="28"/>
          <w:lang w:val="kk-KZ"/>
        </w:rPr>
        <w:t>арналған</w:t>
      </w:r>
      <w:r w:rsidRPr="0012291C">
        <w:rPr>
          <w:sz w:val="28"/>
          <w:szCs w:val="28"/>
        </w:rPr>
        <w:t xml:space="preserve"> ішке қабылдау үшін ерітінді дайындауға арналған ұнтақ</w:t>
      </w:r>
    </w:p>
    <w:p w14:paraId="1E36F112" w14:textId="77777777" w:rsidR="002D6174" w:rsidRPr="0012291C" w:rsidRDefault="002D6174" w:rsidP="00FB4FFB"/>
    <w:p w14:paraId="2B9A2B75" w14:textId="0B36D9C0" w:rsidR="00B20E99" w:rsidRPr="0012291C" w:rsidRDefault="00B20E99" w:rsidP="00B20E99">
      <w:pPr>
        <w:jc w:val="both"/>
        <w:rPr>
          <w:bCs/>
          <w:snapToGrid w:val="0"/>
          <w:sz w:val="28"/>
          <w:szCs w:val="28"/>
          <w:lang w:eastAsia="ru-RU"/>
        </w:rPr>
      </w:pPr>
      <w:bookmarkStart w:id="1" w:name="OCRUncertain022"/>
      <w:r w:rsidRPr="0012291C">
        <w:rPr>
          <w:b/>
          <w:bCs/>
          <w:snapToGrid w:val="0"/>
          <w:sz w:val="28"/>
          <w:szCs w:val="28"/>
          <w:lang w:eastAsia="ru-RU"/>
        </w:rPr>
        <w:t>Фармакотерап</w:t>
      </w:r>
      <w:r w:rsidR="00780469" w:rsidRPr="0012291C">
        <w:rPr>
          <w:b/>
          <w:bCs/>
          <w:snapToGrid w:val="0"/>
          <w:sz w:val="28"/>
          <w:szCs w:val="28"/>
          <w:lang w:val="kk-KZ" w:eastAsia="ru-RU"/>
        </w:rPr>
        <w:t>иялық тобы</w:t>
      </w:r>
      <w:bookmarkEnd w:id="1"/>
      <w:r w:rsidRPr="0012291C">
        <w:rPr>
          <w:b/>
          <w:bCs/>
          <w:snapToGrid w:val="0"/>
          <w:sz w:val="28"/>
          <w:szCs w:val="28"/>
          <w:lang w:eastAsia="ru-RU"/>
        </w:rPr>
        <w:t xml:space="preserve"> </w:t>
      </w:r>
    </w:p>
    <w:p w14:paraId="189F5B9D" w14:textId="77777777" w:rsidR="005B46B6" w:rsidRPr="0012291C" w:rsidRDefault="005B46B6" w:rsidP="005B46B6">
      <w:pPr>
        <w:keepNext/>
        <w:jc w:val="both"/>
        <w:outlineLvl w:val="0"/>
        <w:rPr>
          <w:color w:val="000000"/>
          <w:sz w:val="28"/>
          <w:szCs w:val="28"/>
        </w:rPr>
      </w:pPr>
      <w:r w:rsidRPr="0012291C">
        <w:rPr>
          <w:color w:val="000000"/>
          <w:sz w:val="28"/>
          <w:szCs w:val="28"/>
        </w:rPr>
        <w:t xml:space="preserve">Ас қорыту жүйесі және зат алмасу. Іш қатуды емдеуге арналған препараттар. Осмоcтық іш жүргізетіндер. Макрогол </w:t>
      </w:r>
    </w:p>
    <w:p w14:paraId="1721C52F" w14:textId="15687FAD" w:rsidR="00B20E99" w:rsidRPr="0012291C" w:rsidRDefault="005B46B6" w:rsidP="00B20E99">
      <w:pPr>
        <w:keepNext/>
        <w:jc w:val="both"/>
        <w:outlineLvl w:val="0"/>
        <w:rPr>
          <w:color w:val="000000"/>
          <w:sz w:val="28"/>
          <w:szCs w:val="28"/>
        </w:rPr>
      </w:pPr>
      <w:r w:rsidRPr="0012291C">
        <w:rPr>
          <w:color w:val="000000"/>
          <w:sz w:val="28"/>
          <w:szCs w:val="28"/>
        </w:rPr>
        <w:t>ATХ к</w:t>
      </w:r>
      <w:r w:rsidR="00B20E99" w:rsidRPr="0012291C">
        <w:rPr>
          <w:color w:val="000000"/>
          <w:sz w:val="28"/>
          <w:szCs w:val="28"/>
        </w:rPr>
        <w:t>од</w:t>
      </w:r>
      <w:r w:rsidRPr="0012291C">
        <w:rPr>
          <w:color w:val="000000"/>
          <w:sz w:val="28"/>
          <w:szCs w:val="28"/>
        </w:rPr>
        <w:t>ы</w:t>
      </w:r>
      <w:r w:rsidR="00B20E99" w:rsidRPr="0012291C">
        <w:rPr>
          <w:color w:val="000000"/>
          <w:sz w:val="28"/>
          <w:szCs w:val="28"/>
        </w:rPr>
        <w:t xml:space="preserve"> A06AD15</w:t>
      </w:r>
    </w:p>
    <w:p w14:paraId="3740A2BC" w14:textId="77777777" w:rsidR="002D6174" w:rsidRPr="0012291C" w:rsidRDefault="002D6174" w:rsidP="00FB4FFB"/>
    <w:p w14:paraId="70639B3D" w14:textId="77777777" w:rsidR="008E7F1A" w:rsidRPr="0012291C" w:rsidRDefault="008E7F1A" w:rsidP="008E7F1A">
      <w:pPr>
        <w:jc w:val="both"/>
        <w:rPr>
          <w:b/>
          <w:bCs/>
          <w:snapToGrid w:val="0"/>
          <w:sz w:val="28"/>
          <w:szCs w:val="28"/>
          <w:lang w:eastAsia="ru-RU"/>
        </w:rPr>
      </w:pPr>
      <w:r w:rsidRPr="0012291C">
        <w:rPr>
          <w:b/>
          <w:bCs/>
          <w:snapToGrid w:val="0"/>
          <w:sz w:val="28"/>
          <w:szCs w:val="28"/>
          <w:lang w:eastAsia="ru-RU"/>
        </w:rPr>
        <w:t xml:space="preserve">Қолданылуы </w:t>
      </w:r>
    </w:p>
    <w:p w14:paraId="69798B4F" w14:textId="77777777" w:rsidR="00E23956" w:rsidRPr="0012291C" w:rsidRDefault="00E23956" w:rsidP="00B6356E">
      <w:pPr>
        <w:jc w:val="both"/>
        <w:rPr>
          <w:snapToGrid w:val="0"/>
          <w:sz w:val="28"/>
          <w:szCs w:val="28"/>
          <w:lang w:eastAsia="ru-RU"/>
        </w:rPr>
      </w:pPr>
      <w:r w:rsidRPr="0012291C">
        <w:rPr>
          <w:snapToGrid w:val="0"/>
          <w:sz w:val="28"/>
          <w:szCs w:val="28"/>
          <w:lang w:eastAsia="ru-RU"/>
        </w:rPr>
        <w:t>Форлакс® препараты 6 айдан 8 жасқа дейінгі балалардағы іш қатуды симптоматикалық емдеу үшін қолдануға арналған.</w:t>
      </w:r>
    </w:p>
    <w:p w14:paraId="5F3BD630" w14:textId="77777777" w:rsidR="00B6356E" w:rsidRPr="0012291C" w:rsidRDefault="00B6356E" w:rsidP="00B6356E">
      <w:pPr>
        <w:rPr>
          <w:lang w:val="kk"/>
        </w:rPr>
      </w:pPr>
    </w:p>
    <w:p w14:paraId="58A0B82D" w14:textId="77777777" w:rsidR="00655226" w:rsidRPr="0012291C" w:rsidRDefault="00655226" w:rsidP="00655226">
      <w:pPr>
        <w:tabs>
          <w:tab w:val="left" w:pos="8931"/>
        </w:tabs>
        <w:ind w:left="142" w:hanging="142"/>
        <w:jc w:val="both"/>
        <w:rPr>
          <w:b/>
          <w:sz w:val="28"/>
          <w:szCs w:val="28"/>
          <w:lang w:val="kk" w:eastAsia="ru-RU"/>
        </w:rPr>
      </w:pPr>
      <w:r w:rsidRPr="0012291C">
        <w:rPr>
          <w:b/>
          <w:sz w:val="28"/>
          <w:szCs w:val="28"/>
          <w:lang w:val="kk" w:eastAsia="ru-RU"/>
        </w:rPr>
        <w:t>Қолдануды бастағанға дейін қажетті мәліметтер тізбесі</w:t>
      </w:r>
    </w:p>
    <w:p w14:paraId="28C67908" w14:textId="77777777" w:rsidR="00655226" w:rsidRPr="0012291C" w:rsidRDefault="00655226" w:rsidP="00655226">
      <w:pPr>
        <w:tabs>
          <w:tab w:val="left" w:pos="8931"/>
        </w:tabs>
        <w:ind w:left="142" w:hanging="142"/>
        <w:jc w:val="both"/>
        <w:rPr>
          <w:b/>
          <w:i/>
          <w:sz w:val="28"/>
          <w:szCs w:val="28"/>
          <w:lang w:val="kk" w:eastAsia="ru-RU"/>
        </w:rPr>
      </w:pPr>
      <w:r w:rsidRPr="0012291C">
        <w:rPr>
          <w:b/>
          <w:i/>
          <w:sz w:val="28"/>
          <w:szCs w:val="28"/>
          <w:lang w:val="kk" w:eastAsia="ru-RU"/>
        </w:rPr>
        <w:t>Қолдануға болмайтын жағдайлар</w:t>
      </w:r>
    </w:p>
    <w:p w14:paraId="1004D01F" w14:textId="6A12D85A" w:rsidR="00F91917" w:rsidRPr="0012291C" w:rsidRDefault="00780469" w:rsidP="00F91917">
      <w:pPr>
        <w:jc w:val="both"/>
        <w:rPr>
          <w:bCs/>
          <w:iCs/>
          <w:sz w:val="28"/>
          <w:szCs w:val="28"/>
          <w:lang w:val="kk" w:eastAsia="ru-RU"/>
        </w:rPr>
      </w:pPr>
      <w:r w:rsidRPr="0012291C">
        <w:rPr>
          <w:bCs/>
          <w:iCs/>
          <w:sz w:val="28"/>
          <w:szCs w:val="28"/>
          <w:lang w:val="kk" w:eastAsia="ru-RU"/>
        </w:rPr>
        <w:t>-</w:t>
      </w:r>
      <w:r w:rsidRPr="0012291C">
        <w:rPr>
          <w:bCs/>
          <w:iCs/>
          <w:sz w:val="28"/>
          <w:szCs w:val="28"/>
          <w:lang w:val="kk" w:eastAsia="ru-RU"/>
        </w:rPr>
        <w:tab/>
        <w:t xml:space="preserve">егер </w:t>
      </w:r>
      <w:r w:rsidRPr="0012291C">
        <w:rPr>
          <w:bCs/>
          <w:iCs/>
          <w:sz w:val="28"/>
          <w:szCs w:val="28"/>
          <w:lang w:val="kk-KZ" w:eastAsia="ru-RU"/>
        </w:rPr>
        <w:t>С</w:t>
      </w:r>
      <w:r w:rsidR="00F91917" w:rsidRPr="0012291C">
        <w:rPr>
          <w:bCs/>
          <w:iCs/>
          <w:sz w:val="28"/>
          <w:szCs w:val="28"/>
          <w:lang w:val="kk" w:eastAsia="ru-RU"/>
        </w:rPr>
        <w:t>іздің балаңызда әсер етуші зат макроголға (полиэтиленгликоль) немесе препараттың кез келген басқа қосымша заттарына (қосымша парақтың 6-бөлімінде көрсетілген) аллергия (аса жоғары сезімталдық) болса.</w:t>
      </w:r>
    </w:p>
    <w:p w14:paraId="23B0E1B2" w14:textId="093350F0" w:rsidR="00F91917" w:rsidRPr="0012291C" w:rsidRDefault="00F91917" w:rsidP="00F91917">
      <w:pPr>
        <w:jc w:val="both"/>
        <w:rPr>
          <w:bCs/>
          <w:iCs/>
          <w:sz w:val="28"/>
          <w:szCs w:val="28"/>
          <w:lang w:val="kk" w:eastAsia="ru-RU"/>
        </w:rPr>
      </w:pPr>
      <w:r w:rsidRPr="0012291C">
        <w:rPr>
          <w:bCs/>
          <w:iCs/>
          <w:sz w:val="28"/>
          <w:szCs w:val="28"/>
          <w:lang w:val="kk" w:eastAsia="ru-RU"/>
        </w:rPr>
        <w:t>-</w:t>
      </w:r>
      <w:r w:rsidRPr="0012291C">
        <w:rPr>
          <w:bCs/>
          <w:iCs/>
          <w:sz w:val="28"/>
          <w:szCs w:val="28"/>
          <w:lang w:val="kk" w:eastAsia="ru-RU"/>
        </w:rPr>
        <w:tab/>
        <w:t xml:space="preserve">егер </w:t>
      </w:r>
      <w:r w:rsidR="00780469" w:rsidRPr="0012291C">
        <w:rPr>
          <w:bCs/>
          <w:iCs/>
          <w:sz w:val="28"/>
          <w:szCs w:val="28"/>
          <w:lang w:val="kk" w:eastAsia="ru-RU"/>
        </w:rPr>
        <w:t>Сіздің</w:t>
      </w:r>
      <w:r w:rsidRPr="0012291C">
        <w:rPr>
          <w:bCs/>
          <w:iCs/>
          <w:sz w:val="28"/>
          <w:szCs w:val="28"/>
          <w:lang w:val="kk" w:eastAsia="ru-RU"/>
        </w:rPr>
        <w:t xml:space="preserve"> балаңызда ішектің ауыр қабыну аурулары (ойық жаралы колит, Крон ауруы) немесе ішектің қалыптан тыс кеңеюі (уытты мегаколон) болса;</w:t>
      </w:r>
    </w:p>
    <w:p w14:paraId="53CF387D" w14:textId="3D2475BF" w:rsidR="00F91917" w:rsidRPr="0012291C" w:rsidRDefault="00F91917" w:rsidP="00F91917">
      <w:pPr>
        <w:jc w:val="both"/>
        <w:rPr>
          <w:bCs/>
          <w:iCs/>
          <w:sz w:val="28"/>
          <w:szCs w:val="28"/>
          <w:lang w:val="kk" w:eastAsia="ru-RU"/>
        </w:rPr>
      </w:pPr>
      <w:r w:rsidRPr="0012291C">
        <w:rPr>
          <w:bCs/>
          <w:iCs/>
          <w:sz w:val="28"/>
          <w:szCs w:val="28"/>
          <w:lang w:val="kk" w:eastAsia="ru-RU"/>
        </w:rPr>
        <w:t>-</w:t>
      </w:r>
      <w:r w:rsidRPr="0012291C">
        <w:rPr>
          <w:bCs/>
          <w:iCs/>
          <w:sz w:val="28"/>
          <w:szCs w:val="28"/>
          <w:lang w:val="kk" w:eastAsia="ru-RU"/>
        </w:rPr>
        <w:tab/>
        <w:t xml:space="preserve">егер </w:t>
      </w:r>
      <w:r w:rsidR="00780469" w:rsidRPr="0012291C">
        <w:rPr>
          <w:bCs/>
          <w:iCs/>
          <w:sz w:val="28"/>
          <w:szCs w:val="28"/>
          <w:lang w:val="kk" w:eastAsia="ru-RU"/>
        </w:rPr>
        <w:t>Сіздің</w:t>
      </w:r>
      <w:r w:rsidRPr="0012291C">
        <w:rPr>
          <w:bCs/>
          <w:iCs/>
          <w:sz w:val="28"/>
          <w:szCs w:val="28"/>
          <w:lang w:val="kk" w:eastAsia="ru-RU"/>
        </w:rPr>
        <w:t xml:space="preserve"> балаңызда асқазан-ішек жолдарының тесілуі немесе тесілу қаупі болса;</w:t>
      </w:r>
    </w:p>
    <w:p w14:paraId="4FB6F08C" w14:textId="0FE7C9BE" w:rsidR="00F91917" w:rsidRPr="0012291C" w:rsidRDefault="00F91917" w:rsidP="00F91917">
      <w:pPr>
        <w:jc w:val="both"/>
        <w:rPr>
          <w:bCs/>
          <w:iCs/>
          <w:sz w:val="28"/>
          <w:szCs w:val="28"/>
          <w:lang w:val="kk" w:eastAsia="ru-RU"/>
        </w:rPr>
      </w:pPr>
      <w:r w:rsidRPr="0012291C">
        <w:rPr>
          <w:bCs/>
          <w:iCs/>
          <w:sz w:val="28"/>
          <w:szCs w:val="28"/>
          <w:lang w:val="kk" w:eastAsia="ru-RU"/>
        </w:rPr>
        <w:t>-</w:t>
      </w:r>
      <w:r w:rsidRPr="0012291C">
        <w:rPr>
          <w:bCs/>
          <w:iCs/>
          <w:sz w:val="28"/>
          <w:szCs w:val="28"/>
          <w:lang w:val="kk" w:eastAsia="ru-RU"/>
        </w:rPr>
        <w:tab/>
        <w:t xml:space="preserve">егер </w:t>
      </w:r>
      <w:r w:rsidR="00780469" w:rsidRPr="0012291C">
        <w:rPr>
          <w:bCs/>
          <w:iCs/>
          <w:sz w:val="28"/>
          <w:szCs w:val="28"/>
          <w:lang w:val="kk" w:eastAsia="ru-RU"/>
        </w:rPr>
        <w:t>Сіздің</w:t>
      </w:r>
      <w:r w:rsidRPr="0012291C">
        <w:rPr>
          <w:bCs/>
          <w:iCs/>
          <w:sz w:val="28"/>
          <w:szCs w:val="28"/>
          <w:lang w:val="kk" w:eastAsia="ru-RU"/>
        </w:rPr>
        <w:t xml:space="preserve"> балаңызда ішектің болжалды немесе белгілі толық немесе ішінара бітелісі (илеус) немесе симптоматикалық стеноз туралы күдік болса немесе белгілі болса;</w:t>
      </w:r>
    </w:p>
    <w:p w14:paraId="6DB401A1" w14:textId="0E7EBAFF" w:rsidR="00CE3B35" w:rsidRPr="0012291C" w:rsidRDefault="00F91917" w:rsidP="00F91917">
      <w:pPr>
        <w:jc w:val="both"/>
        <w:rPr>
          <w:bCs/>
          <w:iCs/>
          <w:sz w:val="28"/>
          <w:szCs w:val="28"/>
          <w:lang w:val="kk" w:eastAsia="ru-RU"/>
        </w:rPr>
      </w:pPr>
      <w:r w:rsidRPr="0012291C">
        <w:rPr>
          <w:bCs/>
          <w:iCs/>
          <w:sz w:val="28"/>
          <w:szCs w:val="28"/>
          <w:lang w:val="kk" w:eastAsia="ru-RU"/>
        </w:rPr>
        <w:t>-</w:t>
      </w:r>
      <w:r w:rsidRPr="0012291C">
        <w:rPr>
          <w:bCs/>
          <w:iCs/>
          <w:sz w:val="28"/>
          <w:szCs w:val="28"/>
          <w:lang w:val="kk" w:eastAsia="ru-RU"/>
        </w:rPr>
        <w:tab/>
        <w:t xml:space="preserve">егер </w:t>
      </w:r>
      <w:r w:rsidR="00780469" w:rsidRPr="0012291C">
        <w:rPr>
          <w:bCs/>
          <w:iCs/>
          <w:sz w:val="28"/>
          <w:szCs w:val="28"/>
          <w:lang w:val="kk" w:eastAsia="ru-RU"/>
        </w:rPr>
        <w:t>Сіздің</w:t>
      </w:r>
      <w:r w:rsidRPr="0012291C">
        <w:rPr>
          <w:bCs/>
          <w:iCs/>
          <w:sz w:val="28"/>
          <w:szCs w:val="28"/>
          <w:lang w:val="kk" w:eastAsia="ru-RU"/>
        </w:rPr>
        <w:t xml:space="preserve"> балаңызда іштің шығу тегі белгісіз ауыруы болса;</w:t>
      </w:r>
    </w:p>
    <w:p w14:paraId="33861F04" w14:textId="2F3D52DF" w:rsidR="00FB0FAD" w:rsidRPr="0012291C" w:rsidRDefault="00FB0FAD" w:rsidP="00F91917">
      <w:pPr>
        <w:jc w:val="both"/>
        <w:rPr>
          <w:bCs/>
          <w:iCs/>
          <w:sz w:val="28"/>
          <w:szCs w:val="28"/>
          <w:lang w:val="kk" w:eastAsia="ru-RU"/>
        </w:rPr>
      </w:pPr>
      <w:r w:rsidRPr="0012291C">
        <w:rPr>
          <w:bCs/>
          <w:iCs/>
          <w:sz w:val="28"/>
          <w:szCs w:val="28"/>
          <w:lang w:val="kk" w:eastAsia="ru-RU"/>
        </w:rPr>
        <w:t>Егер жоғарыда аталған жағдайлардың кез келгені болса, препаратты балаға бермеңіз. Егер күмәндансаңыз, препаратты бермес бұрын емдеуші дәрігермен немесе дәріхана қызметкерімен кеңесіңіз.</w:t>
      </w:r>
    </w:p>
    <w:p w14:paraId="5168CA87" w14:textId="77777777" w:rsidR="00E26425" w:rsidRPr="0012291C" w:rsidRDefault="00E26425" w:rsidP="00E26425">
      <w:pPr>
        <w:jc w:val="both"/>
        <w:rPr>
          <w:b/>
          <w:i/>
          <w:sz w:val="28"/>
          <w:szCs w:val="28"/>
          <w:lang w:val="kk" w:eastAsia="ru-RU"/>
        </w:rPr>
      </w:pPr>
      <w:r w:rsidRPr="0012291C">
        <w:rPr>
          <w:b/>
          <w:i/>
          <w:sz w:val="28"/>
          <w:szCs w:val="28"/>
          <w:lang w:val="kk" w:eastAsia="ru-RU"/>
        </w:rPr>
        <w:lastRenderedPageBreak/>
        <w:t>Қолданған кездегі қажетті сақтандыру шаралары</w:t>
      </w:r>
    </w:p>
    <w:p w14:paraId="73408785" w14:textId="77777777" w:rsidR="00561182" w:rsidRPr="0012291C" w:rsidRDefault="00561182" w:rsidP="00561182">
      <w:pPr>
        <w:jc w:val="both"/>
        <w:rPr>
          <w:bCs/>
          <w:iCs/>
          <w:sz w:val="28"/>
          <w:szCs w:val="28"/>
          <w:lang w:val="kk" w:eastAsia="ru-RU"/>
        </w:rPr>
      </w:pPr>
      <w:r w:rsidRPr="0012291C">
        <w:rPr>
          <w:bCs/>
          <w:iCs/>
          <w:sz w:val="28"/>
          <w:szCs w:val="28"/>
          <w:lang w:val="kk" w:eastAsia="ru-RU"/>
        </w:rPr>
        <w:t>Форлакс® препаратын қабылдар алдында емдеуші дәрігермен кеңесіңіз.</w:t>
      </w:r>
    </w:p>
    <w:p w14:paraId="0F75B6DB" w14:textId="77777777" w:rsidR="00561182" w:rsidRPr="0012291C" w:rsidRDefault="00561182" w:rsidP="00561182">
      <w:pPr>
        <w:jc w:val="both"/>
        <w:rPr>
          <w:bCs/>
          <w:iCs/>
          <w:sz w:val="28"/>
          <w:szCs w:val="28"/>
          <w:lang w:val="kk" w:eastAsia="ru-RU"/>
        </w:rPr>
      </w:pPr>
      <w:r w:rsidRPr="0012291C">
        <w:rPr>
          <w:bCs/>
          <w:iCs/>
          <w:sz w:val="28"/>
          <w:szCs w:val="28"/>
          <w:lang w:val="kk" w:eastAsia="ru-RU"/>
        </w:rPr>
        <w:t>Құрамында макрогол (полиэтиленгликоль) бар препараттарды қабылдағаннан кейін ересектерде бөртпе және беттің немесе тамақтың ісінуі (ангионевроздық ісіну) түрінде көрінетін аллергиялық реакциялар жағдайлары туралы хабарланды. Естен тануға, коллапсқа немесе тыныс алудың қиындауына (анафилаксиялық шок), сондай-ақ жалпы дімкәстік сезіміне әкелетін ауыр аллергиялық көріністердің жекелеген жағдайлары туралы хабарланды.</w:t>
      </w:r>
    </w:p>
    <w:p w14:paraId="0F7074DC" w14:textId="69B4634E" w:rsidR="00E6593D" w:rsidRPr="0012291C" w:rsidRDefault="00E6593D" w:rsidP="00E6593D">
      <w:pPr>
        <w:jc w:val="both"/>
        <w:rPr>
          <w:bCs/>
          <w:iCs/>
          <w:sz w:val="28"/>
          <w:szCs w:val="28"/>
          <w:lang w:val="kk" w:eastAsia="ru-RU"/>
        </w:rPr>
      </w:pPr>
      <w:r w:rsidRPr="0012291C">
        <w:rPr>
          <w:bCs/>
          <w:iCs/>
          <w:sz w:val="28"/>
          <w:szCs w:val="28"/>
          <w:lang w:val="kk" w:eastAsia="ru-RU"/>
        </w:rPr>
        <w:t>Егер сіздің балаңызда аталған симптомдардың қандай да бірі байқалса, дереу емдеуші дәрігерге хабарласыңыз.</w:t>
      </w:r>
    </w:p>
    <w:p w14:paraId="244E7DB0" w14:textId="77777777" w:rsidR="00E6593D" w:rsidRPr="0012291C" w:rsidRDefault="00E6593D" w:rsidP="00E6593D">
      <w:pPr>
        <w:jc w:val="both"/>
        <w:rPr>
          <w:bCs/>
          <w:iCs/>
          <w:sz w:val="28"/>
          <w:szCs w:val="28"/>
          <w:lang w:val="kk" w:eastAsia="ru-RU"/>
        </w:rPr>
      </w:pPr>
      <w:r w:rsidRPr="0012291C">
        <w:rPr>
          <w:bCs/>
          <w:iCs/>
          <w:sz w:val="28"/>
          <w:szCs w:val="28"/>
          <w:lang w:val="kk" w:eastAsia="ru-RU"/>
        </w:rPr>
        <w:t>Іш қатуды дәрілік препараттармен емдеу тек салауатты өмір салты мен диетаға қосымша дәрі ретінде ұсынылады, мысалы:</w:t>
      </w:r>
    </w:p>
    <w:p w14:paraId="2B5D2412" w14:textId="6A2EF980" w:rsidR="00E1197D" w:rsidRPr="0012291C" w:rsidRDefault="003469E1" w:rsidP="00E1197D">
      <w:pPr>
        <w:jc w:val="both"/>
        <w:rPr>
          <w:bCs/>
          <w:iCs/>
          <w:sz w:val="28"/>
          <w:szCs w:val="28"/>
          <w:lang w:val="kk" w:eastAsia="ru-RU"/>
        </w:rPr>
      </w:pPr>
      <w:r w:rsidRPr="0012291C">
        <w:rPr>
          <w:bCs/>
          <w:iCs/>
          <w:sz w:val="28"/>
          <w:szCs w:val="28"/>
          <w:lang w:val="kk" w:eastAsia="ru-RU"/>
        </w:rPr>
        <w:t>-</w:t>
      </w:r>
      <w:r w:rsidRPr="0012291C">
        <w:rPr>
          <w:bCs/>
          <w:iCs/>
          <w:sz w:val="28"/>
          <w:szCs w:val="28"/>
          <w:lang w:val="kk" w:eastAsia="ru-RU"/>
        </w:rPr>
        <w:tab/>
      </w:r>
      <w:r w:rsidR="00E1197D" w:rsidRPr="0012291C">
        <w:rPr>
          <w:bCs/>
          <w:iCs/>
          <w:sz w:val="28"/>
          <w:szCs w:val="28"/>
          <w:lang w:val="kk" w:eastAsia="ru-RU"/>
        </w:rPr>
        <w:t xml:space="preserve">сұйықтықтар мен </w:t>
      </w:r>
      <w:r w:rsidR="008B722A" w:rsidRPr="0012291C">
        <w:rPr>
          <w:bCs/>
          <w:iCs/>
          <w:sz w:val="28"/>
          <w:szCs w:val="28"/>
          <w:lang w:val="kk-KZ" w:eastAsia="ru-RU"/>
        </w:rPr>
        <w:t>талшықты</w:t>
      </w:r>
      <w:r w:rsidR="00E1197D" w:rsidRPr="0012291C">
        <w:rPr>
          <w:bCs/>
          <w:iCs/>
          <w:sz w:val="28"/>
          <w:szCs w:val="28"/>
          <w:lang w:val="kk" w:eastAsia="ru-RU"/>
        </w:rPr>
        <w:t xml:space="preserve"> тұтынуды арттыру,</w:t>
      </w:r>
    </w:p>
    <w:p w14:paraId="79CFD1BC" w14:textId="77777777" w:rsidR="00E1197D" w:rsidRPr="0012291C" w:rsidRDefault="00E1197D" w:rsidP="00E1197D">
      <w:pPr>
        <w:jc w:val="both"/>
        <w:rPr>
          <w:bCs/>
          <w:iCs/>
          <w:sz w:val="28"/>
          <w:szCs w:val="28"/>
          <w:lang w:val="kk" w:eastAsia="ru-RU"/>
        </w:rPr>
      </w:pPr>
      <w:r w:rsidRPr="0012291C">
        <w:rPr>
          <w:bCs/>
          <w:iCs/>
          <w:sz w:val="28"/>
          <w:szCs w:val="28"/>
          <w:lang w:val="kk" w:eastAsia="ru-RU"/>
        </w:rPr>
        <w:t>-</w:t>
      </w:r>
      <w:r w:rsidRPr="0012291C">
        <w:rPr>
          <w:bCs/>
          <w:iCs/>
          <w:sz w:val="28"/>
          <w:szCs w:val="28"/>
          <w:lang w:val="kk" w:eastAsia="ru-RU"/>
        </w:rPr>
        <w:tab/>
        <w:t>ас қорыту жолдарының моторикасын қалпына келтіруге көмектесетін талапқа сәйкес физикалық белсенділік.</w:t>
      </w:r>
    </w:p>
    <w:p w14:paraId="4FC8C04A" w14:textId="77777777" w:rsidR="002D6B7C" w:rsidRPr="0012291C" w:rsidRDefault="002D6B7C" w:rsidP="002D6B7C">
      <w:pPr>
        <w:jc w:val="both"/>
        <w:rPr>
          <w:bCs/>
          <w:iCs/>
          <w:sz w:val="28"/>
          <w:szCs w:val="28"/>
          <w:lang w:val="kk" w:eastAsia="ru-RU"/>
        </w:rPr>
      </w:pPr>
      <w:r w:rsidRPr="0012291C">
        <w:rPr>
          <w:bCs/>
          <w:iCs/>
          <w:sz w:val="28"/>
          <w:szCs w:val="28"/>
          <w:lang w:val="kk" w:eastAsia="ru-RU"/>
        </w:rPr>
        <w:t>Қолдануды бастамас бұрын асқазан-ішек жолдарының органикалық бұзылыстары алынып тасталуы керек.</w:t>
      </w:r>
    </w:p>
    <w:p w14:paraId="2DC6A1B8" w14:textId="77777777" w:rsidR="002D6B7C" w:rsidRPr="0012291C" w:rsidRDefault="002D6B7C" w:rsidP="002D6B7C">
      <w:pPr>
        <w:jc w:val="both"/>
        <w:rPr>
          <w:bCs/>
          <w:iCs/>
          <w:sz w:val="28"/>
          <w:szCs w:val="28"/>
          <w:lang w:val="kk" w:eastAsia="ru-RU"/>
        </w:rPr>
      </w:pPr>
      <w:r w:rsidRPr="0012291C">
        <w:rPr>
          <w:bCs/>
          <w:iCs/>
          <w:sz w:val="28"/>
          <w:szCs w:val="28"/>
          <w:lang w:val="kk" w:eastAsia="ru-RU"/>
        </w:rPr>
        <w:t>Препарат кейде нәрестеге бермес бұрын диарея тудыруы мүмкін болғандықтан, емдеуші дәрігерге немесе дәріхана қызметкеріне хабарласыңыз, егер:</w:t>
      </w:r>
    </w:p>
    <w:p w14:paraId="20CEBC19" w14:textId="77777777" w:rsidR="003A319E" w:rsidRPr="0012291C" w:rsidRDefault="003A319E" w:rsidP="003A319E">
      <w:pPr>
        <w:jc w:val="both"/>
        <w:rPr>
          <w:bCs/>
          <w:iCs/>
          <w:sz w:val="28"/>
          <w:szCs w:val="28"/>
          <w:lang w:val="kk" w:eastAsia="ru-RU"/>
        </w:rPr>
      </w:pPr>
      <w:r w:rsidRPr="0012291C">
        <w:rPr>
          <w:bCs/>
          <w:iCs/>
          <w:sz w:val="28"/>
          <w:szCs w:val="28"/>
          <w:lang w:val="kk" w:eastAsia="ru-RU"/>
        </w:rPr>
        <w:t>-</w:t>
      </w:r>
      <w:r w:rsidRPr="0012291C">
        <w:rPr>
          <w:bCs/>
          <w:iCs/>
          <w:sz w:val="28"/>
          <w:szCs w:val="28"/>
          <w:lang w:val="kk" w:eastAsia="ru-RU"/>
        </w:rPr>
        <w:tab/>
        <w:t>баланың бауыр немесе бүйрек қызметі бұзылған болса;</w:t>
      </w:r>
    </w:p>
    <w:p w14:paraId="1C9AAD1F" w14:textId="77777777" w:rsidR="003A319E" w:rsidRPr="0012291C" w:rsidRDefault="003A319E" w:rsidP="003A319E">
      <w:pPr>
        <w:jc w:val="both"/>
        <w:rPr>
          <w:bCs/>
          <w:iCs/>
          <w:sz w:val="28"/>
          <w:szCs w:val="28"/>
          <w:lang w:val="kk" w:eastAsia="ru-RU"/>
        </w:rPr>
      </w:pPr>
      <w:r w:rsidRPr="0012291C">
        <w:rPr>
          <w:bCs/>
          <w:iCs/>
          <w:sz w:val="28"/>
          <w:szCs w:val="28"/>
          <w:lang w:val="kk" w:eastAsia="ru-RU"/>
        </w:rPr>
        <w:t>-</w:t>
      </w:r>
      <w:r w:rsidRPr="0012291C">
        <w:rPr>
          <w:bCs/>
          <w:iCs/>
          <w:sz w:val="28"/>
          <w:szCs w:val="28"/>
          <w:lang w:val="kk" w:eastAsia="ru-RU"/>
        </w:rPr>
        <w:tab/>
        <w:t>бала диуретиктерді (несеп шығаруды күшейтетін дәрілер) қабылдайтын болса, себебі сіздің балаңызда қандағы натрий мен калий деңгейі төмендеуі мүмкін.</w:t>
      </w:r>
    </w:p>
    <w:p w14:paraId="52B17EFF" w14:textId="77777777" w:rsidR="00EA20BA" w:rsidRPr="0012291C" w:rsidRDefault="00EA20BA" w:rsidP="00EA20BA">
      <w:pPr>
        <w:jc w:val="both"/>
        <w:rPr>
          <w:bCs/>
          <w:iCs/>
          <w:sz w:val="28"/>
          <w:szCs w:val="28"/>
          <w:lang w:val="kk" w:eastAsia="ru-RU"/>
        </w:rPr>
      </w:pPr>
      <w:r w:rsidRPr="0012291C">
        <w:rPr>
          <w:bCs/>
          <w:iCs/>
          <w:sz w:val="28"/>
          <w:szCs w:val="28"/>
          <w:lang w:val="kk" w:eastAsia="ru-RU"/>
        </w:rPr>
        <w:t>Жұтылу бұзылған жағдайда Форлакс® препаратын қабылдағанға дейін емдеуші дәрігермен немесе дәріхана қызметкерімен кеңесіңіз.</w:t>
      </w:r>
    </w:p>
    <w:p w14:paraId="7E61D739" w14:textId="77777777" w:rsidR="00EA20BA" w:rsidRPr="0012291C" w:rsidRDefault="00EA20BA" w:rsidP="00EA20BA">
      <w:pPr>
        <w:jc w:val="both"/>
        <w:rPr>
          <w:bCs/>
          <w:iCs/>
          <w:sz w:val="28"/>
          <w:szCs w:val="28"/>
          <w:lang w:val="kk" w:eastAsia="ru-RU"/>
        </w:rPr>
      </w:pPr>
      <w:r w:rsidRPr="0012291C">
        <w:rPr>
          <w:bCs/>
          <w:iCs/>
          <w:sz w:val="28"/>
          <w:szCs w:val="28"/>
          <w:lang w:val="kk" w:eastAsia="ru-RU"/>
        </w:rPr>
        <w:t>Құсу рефлексі бұзылған пациенттер, сондай-ақ құсуға немесе аспирацияға бейім пациенттер препаратты қолданған кезде сақ болу керек. Макрогол мен электролиттердің үлкен көлемін назогастральды зондпен енгізген кезде аспирация жағдайлары туралы хабарланды. Жұтумен байланысты бұзылулары бар неврологиялық бұзылулары бар балалар аспирация қаупіне ұшырайды.</w:t>
      </w:r>
    </w:p>
    <w:p w14:paraId="61B8F4B3" w14:textId="77777777" w:rsidR="00EA20BA" w:rsidRPr="0012291C" w:rsidRDefault="00EA20BA" w:rsidP="00EA20BA">
      <w:pPr>
        <w:jc w:val="both"/>
        <w:rPr>
          <w:bCs/>
          <w:iCs/>
          <w:sz w:val="28"/>
          <w:szCs w:val="28"/>
          <w:lang w:val="kk" w:eastAsia="ru-RU"/>
        </w:rPr>
      </w:pPr>
      <w:r w:rsidRPr="0012291C">
        <w:rPr>
          <w:bCs/>
          <w:iCs/>
          <w:sz w:val="28"/>
          <w:szCs w:val="28"/>
          <w:lang w:val="kk" w:eastAsia="ru-RU"/>
        </w:rPr>
        <w:t>Егер жұту қиын болса, Форлакс® препаратын крахмал негізіндегі қоюландырғыштармен араластырудан аулақ болыңыз. Егер сіздің балаңыз дұрыс жұта алмаса, бұл балаңыздың өкпесіне еніп, тыныс алу ауруын тудыруы мүмкін сұйық ерітіндінің түзілуіне әкелуі мүмкін.</w:t>
      </w:r>
    </w:p>
    <w:p w14:paraId="7855F87A" w14:textId="77777777" w:rsidR="00352517" w:rsidRPr="0012291C" w:rsidRDefault="00352517" w:rsidP="00352517">
      <w:pPr>
        <w:jc w:val="both"/>
        <w:rPr>
          <w:b/>
          <w:i/>
          <w:sz w:val="28"/>
          <w:szCs w:val="28"/>
          <w:lang w:val="kk" w:eastAsia="ru-RU"/>
        </w:rPr>
      </w:pPr>
      <w:r w:rsidRPr="0012291C">
        <w:rPr>
          <w:b/>
          <w:i/>
          <w:sz w:val="28"/>
          <w:szCs w:val="28"/>
          <w:lang w:val="kk" w:eastAsia="ru-RU"/>
        </w:rPr>
        <w:t>Басқа дәрілік препараттармен өзара әрекеттесуі</w:t>
      </w:r>
    </w:p>
    <w:p w14:paraId="5AC3694F" w14:textId="77777777" w:rsidR="00EA3510" w:rsidRPr="0012291C" w:rsidRDefault="00EA3510" w:rsidP="00EA3510">
      <w:pPr>
        <w:jc w:val="both"/>
        <w:rPr>
          <w:bCs/>
          <w:iCs/>
          <w:sz w:val="28"/>
          <w:szCs w:val="28"/>
          <w:lang w:val="kk" w:eastAsia="ru-RU"/>
        </w:rPr>
      </w:pPr>
      <w:r w:rsidRPr="0012291C">
        <w:rPr>
          <w:bCs/>
          <w:iCs/>
          <w:sz w:val="28"/>
          <w:szCs w:val="28"/>
          <w:lang w:val="kk" w:eastAsia="ru-RU"/>
        </w:rPr>
        <w:t>Егер сіздің балаңыз басқа препараттарды, соның ішінде рецептісіз босатылатын препараттарды қабылдаса, жақында қабылдаса немесе қабылдайтын болса, емдеуші дәрігермен немесе дәріхана қызметкерімен кеңесіңіз.</w:t>
      </w:r>
    </w:p>
    <w:p w14:paraId="15ABE174" w14:textId="4A6E101A" w:rsidR="00EA3510" w:rsidRPr="0012291C" w:rsidRDefault="00EA3510" w:rsidP="00EA3510">
      <w:pPr>
        <w:jc w:val="both"/>
        <w:rPr>
          <w:bCs/>
          <w:iCs/>
          <w:sz w:val="28"/>
          <w:szCs w:val="28"/>
          <w:lang w:val="kk" w:eastAsia="ru-RU"/>
        </w:rPr>
      </w:pPr>
      <w:r w:rsidRPr="0012291C">
        <w:rPr>
          <w:bCs/>
          <w:iCs/>
          <w:sz w:val="28"/>
          <w:szCs w:val="28"/>
          <w:lang w:val="kk" w:eastAsia="ru-RU"/>
        </w:rPr>
        <w:t>Басқа препараттард</w:t>
      </w:r>
      <w:r w:rsidR="007C71DB" w:rsidRPr="0012291C">
        <w:rPr>
          <w:bCs/>
          <w:iCs/>
          <w:sz w:val="28"/>
          <w:szCs w:val="28"/>
          <w:lang w:val="kk" w:eastAsia="ru-RU"/>
        </w:rPr>
        <w:t>ың, әсіресе тар терап</w:t>
      </w:r>
      <w:r w:rsidR="007C71DB" w:rsidRPr="0012291C">
        <w:rPr>
          <w:bCs/>
          <w:iCs/>
          <w:sz w:val="28"/>
          <w:szCs w:val="28"/>
          <w:lang w:val="kk-KZ" w:eastAsia="ru-RU"/>
        </w:rPr>
        <w:t>иялық</w:t>
      </w:r>
      <w:r w:rsidRPr="0012291C">
        <w:rPr>
          <w:bCs/>
          <w:iCs/>
          <w:sz w:val="28"/>
          <w:szCs w:val="28"/>
          <w:lang w:val="kk" w:eastAsia="ru-RU"/>
        </w:rPr>
        <w:t xml:space="preserve"> индексі бар немесе дигоксин, эпилепсияға қарсы препараттар, кумариндер және иммуносупрессанттар сияқты жартылай шығарылу кезеңі қысқа препараттардың сіңуі Форлакс® препаратымен бір мезгілде қолданғанда уақытша төмендеуі мүмкін, бұл олардың тиімділігінің төмендеуіне әкеледі.</w:t>
      </w:r>
    </w:p>
    <w:p w14:paraId="25BB2C3D" w14:textId="77777777" w:rsidR="00EA3510" w:rsidRPr="0012291C" w:rsidRDefault="00EA3510" w:rsidP="00EA3510">
      <w:pPr>
        <w:jc w:val="both"/>
        <w:rPr>
          <w:bCs/>
          <w:iCs/>
          <w:sz w:val="28"/>
          <w:szCs w:val="28"/>
          <w:lang w:val="kk" w:eastAsia="ru-RU"/>
        </w:rPr>
      </w:pPr>
      <w:r w:rsidRPr="0012291C">
        <w:rPr>
          <w:bCs/>
          <w:iCs/>
          <w:sz w:val="28"/>
          <w:szCs w:val="28"/>
          <w:lang w:val="kk" w:eastAsia="ru-RU"/>
        </w:rPr>
        <w:t>Форлакс® препаратын басқа препараттарды қолданғаннан кейін кем дегенде 2 сағаттан кейін қабылдау ұсынылады.</w:t>
      </w:r>
    </w:p>
    <w:p w14:paraId="248B8B4C" w14:textId="77777777" w:rsidR="009B7B01" w:rsidRPr="0012291C" w:rsidRDefault="009B7B01" w:rsidP="00C30998">
      <w:pPr>
        <w:jc w:val="both"/>
        <w:rPr>
          <w:bCs/>
          <w:iCs/>
          <w:sz w:val="28"/>
          <w:szCs w:val="28"/>
          <w:lang w:val="kk" w:eastAsia="ru-RU"/>
        </w:rPr>
      </w:pPr>
      <w:r w:rsidRPr="0012291C">
        <w:rPr>
          <w:bCs/>
          <w:iCs/>
          <w:sz w:val="28"/>
          <w:szCs w:val="28"/>
          <w:lang w:val="kk" w:eastAsia="ru-RU"/>
        </w:rPr>
        <w:t xml:space="preserve">Егер сіз балаңыздың сұйықтықты жұтуын жеңілдету үшін </w:t>
      </w:r>
      <w:r w:rsidRPr="0012291C">
        <w:rPr>
          <w:bCs/>
          <w:iCs/>
          <w:sz w:val="28"/>
          <w:szCs w:val="28"/>
          <w:lang w:val="kk" w:eastAsia="ru-RU"/>
        </w:rPr>
        <w:lastRenderedPageBreak/>
        <w:t>қоюландырғыштарды қолдансаңыз, Форлакс® қоюландырғыштың әсерін бейтараптандырып, оның әсерін тежеуі мүмкін.</w:t>
      </w:r>
    </w:p>
    <w:p w14:paraId="47D52CBE" w14:textId="77777777" w:rsidR="00C05251" w:rsidRPr="0012291C" w:rsidRDefault="00C05251" w:rsidP="00C05251">
      <w:pPr>
        <w:jc w:val="both"/>
        <w:rPr>
          <w:b/>
          <w:i/>
          <w:sz w:val="28"/>
          <w:szCs w:val="28"/>
          <w:lang w:val="kk" w:eastAsia="ru-RU"/>
        </w:rPr>
      </w:pPr>
      <w:r w:rsidRPr="0012291C">
        <w:rPr>
          <w:b/>
          <w:i/>
          <w:sz w:val="28"/>
          <w:szCs w:val="28"/>
          <w:lang w:val="kk" w:eastAsia="ru-RU"/>
        </w:rPr>
        <w:t>Арнайы ескертулер</w:t>
      </w:r>
    </w:p>
    <w:p w14:paraId="365B0FBC" w14:textId="77777777" w:rsidR="00A51373" w:rsidRPr="0012291C" w:rsidRDefault="00A51373" w:rsidP="00727394">
      <w:pPr>
        <w:jc w:val="both"/>
        <w:rPr>
          <w:bCs/>
          <w:iCs/>
          <w:sz w:val="28"/>
          <w:szCs w:val="28"/>
          <w:lang w:val="kk" w:eastAsia="ru-RU"/>
        </w:rPr>
      </w:pPr>
      <w:r w:rsidRPr="0012291C">
        <w:rPr>
          <w:bCs/>
          <w:iCs/>
          <w:sz w:val="28"/>
          <w:szCs w:val="28"/>
          <w:lang w:val="kk" w:eastAsia="ru-RU"/>
        </w:rPr>
        <w:t>Препараттың құрамында бір пакетте 1 ммольден аз натрий (23 мг) бар, сондықтан препараттың құрамында натрий жоқ деп айтуға болады.</w:t>
      </w:r>
    </w:p>
    <w:p w14:paraId="648122BC" w14:textId="7B6C9E6B" w:rsidR="00C51E0D" w:rsidRPr="0012291C" w:rsidRDefault="00C51E0D" w:rsidP="00C51E0D">
      <w:pPr>
        <w:jc w:val="both"/>
        <w:rPr>
          <w:bCs/>
          <w:iCs/>
          <w:sz w:val="28"/>
          <w:szCs w:val="28"/>
          <w:lang w:val="kk" w:eastAsia="ru-RU"/>
        </w:rPr>
      </w:pPr>
      <w:r w:rsidRPr="0012291C">
        <w:rPr>
          <w:bCs/>
          <w:iCs/>
          <w:sz w:val="28"/>
          <w:szCs w:val="28"/>
          <w:lang w:val="kk" w:eastAsia="ru-RU"/>
        </w:rPr>
        <w:t>Сирек жағдайларда күкірттің қостотығының болуына байланысты ауыр аса жоғары сезімталдық реакциялары және тыныс алудың қиындауы (бронх түйілуі) пайда болуы мүмкін.</w:t>
      </w:r>
    </w:p>
    <w:p w14:paraId="32AD7316" w14:textId="77777777" w:rsidR="00C51E0D" w:rsidRPr="0012291C" w:rsidRDefault="00C51E0D" w:rsidP="00C51E0D">
      <w:pPr>
        <w:jc w:val="both"/>
        <w:rPr>
          <w:bCs/>
          <w:iCs/>
          <w:sz w:val="28"/>
          <w:szCs w:val="28"/>
          <w:lang w:eastAsia="ru-RU"/>
        </w:rPr>
      </w:pPr>
      <w:r w:rsidRPr="0012291C">
        <w:rPr>
          <w:bCs/>
          <w:iCs/>
          <w:sz w:val="28"/>
          <w:szCs w:val="28"/>
          <w:lang w:eastAsia="ru-RU"/>
        </w:rPr>
        <w:t>Препарат әр пакетте 0,66 мг сорбитолдан тұрады.</w:t>
      </w:r>
    </w:p>
    <w:p w14:paraId="4324EF87" w14:textId="77777777" w:rsidR="00C51E0D" w:rsidRPr="0012291C" w:rsidRDefault="00C51E0D" w:rsidP="00C51E0D">
      <w:pPr>
        <w:jc w:val="both"/>
        <w:rPr>
          <w:bCs/>
          <w:iCs/>
          <w:sz w:val="28"/>
          <w:szCs w:val="28"/>
          <w:lang w:eastAsia="ru-RU"/>
        </w:rPr>
      </w:pPr>
      <w:r w:rsidRPr="0012291C">
        <w:rPr>
          <w:bCs/>
          <w:iCs/>
          <w:sz w:val="28"/>
          <w:szCs w:val="28"/>
          <w:lang w:eastAsia="ru-RU"/>
        </w:rPr>
        <w:t>Форлакс® препаратында қанттың немесе полиолдардың айтарлықтай мөлшері жоқ және оны қант диабетімен ауыратын балаларда немесе рационынан галактоза алынып тасталған балаларда қолдануға болады.</w:t>
      </w:r>
    </w:p>
    <w:p w14:paraId="1E767EF0" w14:textId="77777777" w:rsidR="00C51E0D" w:rsidRPr="0012291C" w:rsidRDefault="00C51E0D" w:rsidP="00C51E0D">
      <w:pPr>
        <w:jc w:val="both"/>
        <w:rPr>
          <w:bCs/>
          <w:iCs/>
          <w:sz w:val="28"/>
          <w:szCs w:val="28"/>
          <w:lang w:eastAsia="ru-RU"/>
        </w:rPr>
      </w:pPr>
      <w:r w:rsidRPr="0012291C">
        <w:rPr>
          <w:bCs/>
          <w:iCs/>
          <w:sz w:val="28"/>
          <w:szCs w:val="28"/>
          <w:lang w:eastAsia="ru-RU"/>
        </w:rPr>
        <w:t>Егер Сізде кейбір қанттарға жақпаушылық болса, осы дәрілік препаратты қабылдағанға дейін емдейтін дәрігерге қаралыңыз.</w:t>
      </w:r>
    </w:p>
    <w:p w14:paraId="5B44C789" w14:textId="13F88C23" w:rsidR="00043DCF" w:rsidRPr="0012291C" w:rsidRDefault="00B74CBD" w:rsidP="00C51E0D">
      <w:pPr>
        <w:jc w:val="both"/>
        <w:rPr>
          <w:b/>
          <w:bCs/>
          <w:i/>
          <w:sz w:val="28"/>
          <w:szCs w:val="28"/>
        </w:rPr>
      </w:pPr>
      <w:r w:rsidRPr="0012291C">
        <w:rPr>
          <w:b/>
          <w:bCs/>
          <w:i/>
          <w:sz w:val="28"/>
          <w:szCs w:val="28"/>
        </w:rPr>
        <w:t xml:space="preserve">Педиатрияда қолдану </w:t>
      </w:r>
      <w:r w:rsidR="00043DCF" w:rsidRPr="0012291C">
        <w:rPr>
          <w:b/>
          <w:bCs/>
          <w:i/>
          <w:sz w:val="28"/>
          <w:szCs w:val="28"/>
        </w:rPr>
        <w:t xml:space="preserve"> </w:t>
      </w:r>
    </w:p>
    <w:p w14:paraId="78A7C254" w14:textId="2B830490" w:rsidR="00043DCF" w:rsidRPr="0012291C" w:rsidRDefault="00171F5C" w:rsidP="00043DCF">
      <w:pPr>
        <w:jc w:val="both"/>
        <w:rPr>
          <w:iCs/>
          <w:sz w:val="28"/>
          <w:szCs w:val="28"/>
          <w:lang w:val="kk-KZ"/>
        </w:rPr>
      </w:pPr>
      <w:r w:rsidRPr="0012291C">
        <w:rPr>
          <w:iCs/>
          <w:sz w:val="28"/>
          <w:szCs w:val="28"/>
          <w:lang w:val="kk-KZ"/>
        </w:rPr>
        <w:t xml:space="preserve">Бұл препарат </w:t>
      </w:r>
      <w:r w:rsidRPr="0012291C">
        <w:rPr>
          <w:snapToGrid w:val="0"/>
          <w:sz w:val="28"/>
          <w:szCs w:val="28"/>
          <w:lang w:val="kk-KZ" w:eastAsia="ru-RU"/>
        </w:rPr>
        <w:t>6 айдан 8 жасқа дейінгі балаларда қолдануға рұқсат етілген.</w:t>
      </w:r>
    </w:p>
    <w:p w14:paraId="46DBD872" w14:textId="5A2B1449" w:rsidR="00171F5C" w:rsidRPr="0012291C" w:rsidRDefault="00171F5C" w:rsidP="00171F5C">
      <w:pPr>
        <w:jc w:val="both"/>
        <w:rPr>
          <w:b/>
          <w:i/>
          <w:sz w:val="28"/>
          <w:szCs w:val="28"/>
          <w:lang w:val="kk-KZ"/>
        </w:rPr>
      </w:pPr>
      <w:r w:rsidRPr="0012291C">
        <w:rPr>
          <w:b/>
          <w:i/>
          <w:sz w:val="28"/>
          <w:szCs w:val="28"/>
          <w:lang w:val="kk-KZ"/>
        </w:rPr>
        <w:t>Жүктілік немесе лактация</w:t>
      </w:r>
      <w:r w:rsidR="008E49AF" w:rsidRPr="0012291C">
        <w:rPr>
          <w:b/>
          <w:i/>
          <w:sz w:val="28"/>
          <w:szCs w:val="28"/>
          <w:lang w:val="kk-KZ"/>
        </w:rPr>
        <w:t xml:space="preserve"> </w:t>
      </w:r>
      <w:r w:rsidRPr="0012291C">
        <w:rPr>
          <w:b/>
          <w:i/>
          <w:sz w:val="28"/>
          <w:szCs w:val="28"/>
          <w:lang w:val="kk-KZ"/>
        </w:rPr>
        <w:t>кезінде</w:t>
      </w:r>
      <w:r w:rsidR="008E49AF" w:rsidRPr="0012291C">
        <w:rPr>
          <w:b/>
          <w:i/>
          <w:sz w:val="28"/>
          <w:szCs w:val="28"/>
          <w:lang w:val="kk-KZ"/>
        </w:rPr>
        <w:t>, фертильділік</w:t>
      </w:r>
    </w:p>
    <w:p w14:paraId="1704B3CC" w14:textId="322598D5" w:rsidR="003859E6" w:rsidRPr="0012291C" w:rsidRDefault="003859E6" w:rsidP="003859E6">
      <w:pPr>
        <w:jc w:val="both"/>
        <w:rPr>
          <w:iCs/>
          <w:color w:val="000000"/>
          <w:sz w:val="28"/>
          <w:szCs w:val="28"/>
          <w:lang w:val="kk-KZ"/>
        </w:rPr>
      </w:pPr>
      <w:r w:rsidRPr="0012291C">
        <w:rPr>
          <w:iCs/>
          <w:color w:val="000000"/>
          <w:sz w:val="28"/>
          <w:szCs w:val="28"/>
          <w:lang w:val="kk-KZ"/>
        </w:rPr>
        <w:t xml:space="preserve">Форлакс® препаратын жүктілік және бала емізу кезінде қабылдауға болады. </w:t>
      </w:r>
      <w:r w:rsidR="007C71DB" w:rsidRPr="0012291C">
        <w:rPr>
          <w:iCs/>
          <w:color w:val="000000"/>
          <w:sz w:val="28"/>
          <w:szCs w:val="28"/>
          <w:lang w:val="kk-KZ"/>
        </w:rPr>
        <w:t>Егер С</w:t>
      </w:r>
      <w:r w:rsidRPr="0012291C">
        <w:rPr>
          <w:iCs/>
          <w:color w:val="000000"/>
          <w:sz w:val="28"/>
          <w:szCs w:val="28"/>
          <w:lang w:val="kk-KZ"/>
        </w:rPr>
        <w:t>із жүкті болсаңыз немесе бала емізетін болсаңыз, жүкті болдыңыз деп ойласаңыз, немесе жүктілікті жоспарласаңыз, препаратты қолданар алдында немесе препаратты балаңызға бермес</w:t>
      </w:r>
      <w:r w:rsidR="007C71DB" w:rsidRPr="0012291C">
        <w:rPr>
          <w:iCs/>
          <w:color w:val="000000"/>
          <w:sz w:val="28"/>
          <w:szCs w:val="28"/>
          <w:lang w:val="kk-KZ"/>
        </w:rPr>
        <w:t xml:space="preserve"> </w:t>
      </w:r>
      <w:r w:rsidRPr="0012291C">
        <w:rPr>
          <w:iCs/>
          <w:color w:val="000000"/>
          <w:sz w:val="28"/>
          <w:szCs w:val="28"/>
          <w:lang w:val="kk-KZ"/>
        </w:rPr>
        <w:t>бұрын емдеуші дәрігермен немесе дәріхана қызметкерімен кеңесіңіз.</w:t>
      </w:r>
    </w:p>
    <w:p w14:paraId="16762E28" w14:textId="77777777" w:rsidR="00C142F3" w:rsidRPr="0012291C" w:rsidRDefault="00C142F3" w:rsidP="00C142F3">
      <w:pPr>
        <w:jc w:val="both"/>
        <w:rPr>
          <w:b/>
          <w:i/>
          <w:sz w:val="28"/>
          <w:szCs w:val="28"/>
          <w:lang w:val="kk-KZ"/>
        </w:rPr>
      </w:pPr>
      <w:r w:rsidRPr="0012291C">
        <w:rPr>
          <w:b/>
          <w:i/>
          <w:sz w:val="28"/>
          <w:szCs w:val="28"/>
          <w:lang w:val="kk-KZ"/>
        </w:rPr>
        <w:t>Препараттың көлік құралын немесе қауіптілігі зор механизмдерді басқару қабілетіне әсер ету ерекшеліктері</w:t>
      </w:r>
    </w:p>
    <w:p w14:paraId="474A2494" w14:textId="77777777" w:rsidR="00287F55" w:rsidRPr="0012291C" w:rsidRDefault="00287F55" w:rsidP="00207839">
      <w:pPr>
        <w:jc w:val="both"/>
        <w:rPr>
          <w:sz w:val="28"/>
          <w:szCs w:val="28"/>
          <w:lang w:val="kk-KZ" w:eastAsia="ru-RU"/>
        </w:rPr>
      </w:pPr>
      <w:r w:rsidRPr="0012291C">
        <w:rPr>
          <w:sz w:val="28"/>
          <w:szCs w:val="28"/>
          <w:lang w:val="kk-KZ" w:eastAsia="ru-RU"/>
        </w:rPr>
        <w:t>Форлакс® препаратының көлік құралдарын басқару және механизмдермен жұмыс істеу қабілетіне әсері туралы зерттеулер жүргізілген жоқ.</w:t>
      </w:r>
    </w:p>
    <w:p w14:paraId="2BC65C74" w14:textId="28EA8056" w:rsidR="00B75FEC" w:rsidRPr="0012291C" w:rsidRDefault="00282E3C" w:rsidP="00207839">
      <w:pPr>
        <w:jc w:val="both"/>
        <w:rPr>
          <w:bCs/>
          <w:iCs/>
          <w:sz w:val="28"/>
          <w:szCs w:val="28"/>
          <w:lang w:val="kk-KZ" w:eastAsia="ru-RU"/>
        </w:rPr>
      </w:pPr>
      <w:r w:rsidRPr="0012291C">
        <w:rPr>
          <w:bCs/>
          <w:iCs/>
          <w:sz w:val="28"/>
          <w:szCs w:val="28"/>
          <w:lang w:val="kk-KZ" w:eastAsia="ru-RU"/>
        </w:rPr>
        <w:t xml:space="preserve"> </w:t>
      </w:r>
    </w:p>
    <w:p w14:paraId="5EE741B6" w14:textId="77777777" w:rsidR="00B04D3A" w:rsidRPr="0012291C" w:rsidRDefault="00B04D3A" w:rsidP="00B04D3A">
      <w:pPr>
        <w:jc w:val="both"/>
        <w:rPr>
          <w:b/>
          <w:sz w:val="28"/>
          <w:szCs w:val="28"/>
          <w:lang w:val="kk-KZ" w:eastAsia="ru-RU"/>
        </w:rPr>
      </w:pPr>
      <w:r w:rsidRPr="0012291C">
        <w:rPr>
          <w:b/>
          <w:sz w:val="28"/>
          <w:szCs w:val="28"/>
          <w:lang w:val="kk-KZ" w:eastAsia="ru-RU"/>
        </w:rPr>
        <w:t>Қолдану жөніндегі нұсқаулар</w:t>
      </w:r>
    </w:p>
    <w:p w14:paraId="38AB85A7" w14:textId="77777777" w:rsidR="006E6823" w:rsidRPr="0012291C" w:rsidRDefault="006E6823" w:rsidP="00EA404D">
      <w:pPr>
        <w:jc w:val="both"/>
        <w:rPr>
          <w:iCs/>
          <w:color w:val="000000"/>
          <w:sz w:val="28"/>
          <w:szCs w:val="28"/>
          <w:lang w:val="kk-KZ"/>
        </w:rPr>
      </w:pPr>
      <w:r w:rsidRPr="0012291C">
        <w:rPr>
          <w:iCs/>
          <w:color w:val="000000"/>
          <w:sz w:val="28"/>
          <w:szCs w:val="28"/>
          <w:lang w:val="kk-KZ"/>
        </w:rPr>
        <w:t>Бұл препаратты үнемі осы қосымша параққа немесе емдеуші дәрігер нұсқауларына толық сәйкестікте қабылдаңыз. Күмән болған жағдайда емдеуші дәрігермен немесе дәріхана қызметкерімен кеңесіңіз.</w:t>
      </w:r>
    </w:p>
    <w:p w14:paraId="3CC0BE8A" w14:textId="77777777" w:rsidR="006F442D" w:rsidRPr="0012291C" w:rsidRDefault="006F442D" w:rsidP="006F442D">
      <w:pPr>
        <w:jc w:val="both"/>
        <w:rPr>
          <w:b/>
          <w:i/>
          <w:sz w:val="28"/>
          <w:szCs w:val="28"/>
          <w:lang w:val="kk-KZ" w:eastAsia="ru-RU"/>
        </w:rPr>
      </w:pPr>
      <w:r w:rsidRPr="0012291C">
        <w:rPr>
          <w:b/>
          <w:i/>
          <w:sz w:val="28"/>
          <w:szCs w:val="28"/>
          <w:lang w:val="kk-KZ" w:eastAsia="ru-RU"/>
        </w:rPr>
        <w:t xml:space="preserve">Дозалау режимі </w:t>
      </w:r>
    </w:p>
    <w:p w14:paraId="0CB82B86" w14:textId="77777777" w:rsidR="00A70476" w:rsidRPr="0012291C" w:rsidRDefault="00A70476" w:rsidP="00A70476">
      <w:pPr>
        <w:jc w:val="both"/>
        <w:rPr>
          <w:iCs/>
          <w:color w:val="000000"/>
          <w:sz w:val="28"/>
          <w:szCs w:val="28"/>
          <w:lang w:val="kk-KZ"/>
        </w:rPr>
      </w:pPr>
      <w:r w:rsidRPr="0012291C">
        <w:rPr>
          <w:iCs/>
          <w:color w:val="000000"/>
          <w:sz w:val="28"/>
          <w:szCs w:val="28"/>
          <w:lang w:val="kk-KZ"/>
        </w:rPr>
        <w:t>Әдетте ұсынылатын доза сіздің балаңыздың жасына байланысты өзгереді.</w:t>
      </w:r>
    </w:p>
    <w:p w14:paraId="106A7B17" w14:textId="77777777" w:rsidR="00A70476" w:rsidRPr="0012291C" w:rsidRDefault="00A70476" w:rsidP="00A70476">
      <w:pPr>
        <w:jc w:val="both"/>
        <w:rPr>
          <w:iCs/>
          <w:color w:val="000000"/>
          <w:sz w:val="28"/>
          <w:szCs w:val="28"/>
        </w:rPr>
      </w:pPr>
      <w:r w:rsidRPr="0012291C">
        <w:rPr>
          <w:iCs/>
          <w:color w:val="000000"/>
          <w:sz w:val="28"/>
          <w:szCs w:val="28"/>
        </w:rPr>
        <w:t>•</w:t>
      </w:r>
      <w:r w:rsidRPr="0012291C">
        <w:rPr>
          <w:iCs/>
          <w:color w:val="000000"/>
          <w:sz w:val="28"/>
          <w:szCs w:val="28"/>
        </w:rPr>
        <w:tab/>
        <w:t>6 айдан 1 жасқа дейінгі балалар: күніне 1 пакет (4 г).</w:t>
      </w:r>
    </w:p>
    <w:p w14:paraId="6000D8CD" w14:textId="77777777" w:rsidR="00A70476" w:rsidRPr="0012291C" w:rsidRDefault="00A70476" w:rsidP="00A70476">
      <w:pPr>
        <w:jc w:val="both"/>
        <w:rPr>
          <w:iCs/>
          <w:color w:val="000000"/>
          <w:sz w:val="28"/>
          <w:szCs w:val="28"/>
        </w:rPr>
      </w:pPr>
      <w:r w:rsidRPr="0012291C">
        <w:rPr>
          <w:iCs/>
          <w:color w:val="000000"/>
          <w:sz w:val="28"/>
          <w:szCs w:val="28"/>
        </w:rPr>
        <w:t>•</w:t>
      </w:r>
      <w:r w:rsidRPr="0012291C">
        <w:rPr>
          <w:iCs/>
          <w:color w:val="000000"/>
          <w:sz w:val="28"/>
          <w:szCs w:val="28"/>
        </w:rPr>
        <w:tab/>
        <w:t>1 жастан 4 жасқа дейінгі балалар: күніне 1 – 2 пакет (4 – 8 г).</w:t>
      </w:r>
    </w:p>
    <w:p w14:paraId="4E894A0B" w14:textId="676502B0" w:rsidR="00A70476" w:rsidRPr="0012291C" w:rsidRDefault="00A70476" w:rsidP="00A70476">
      <w:pPr>
        <w:jc w:val="both"/>
        <w:rPr>
          <w:iCs/>
          <w:color w:val="000000"/>
          <w:sz w:val="28"/>
          <w:szCs w:val="28"/>
        </w:rPr>
      </w:pPr>
      <w:r w:rsidRPr="0012291C">
        <w:rPr>
          <w:iCs/>
          <w:color w:val="000000"/>
          <w:sz w:val="28"/>
          <w:szCs w:val="28"/>
        </w:rPr>
        <w:t>•</w:t>
      </w:r>
      <w:r w:rsidRPr="0012291C">
        <w:rPr>
          <w:iCs/>
          <w:color w:val="000000"/>
          <w:sz w:val="28"/>
          <w:szCs w:val="28"/>
        </w:rPr>
        <w:tab/>
        <w:t xml:space="preserve">4-тен 8 жасқа дейінгі балалар: күніне </w:t>
      </w:r>
      <w:r w:rsidR="007C71DB" w:rsidRPr="0012291C">
        <w:rPr>
          <w:iCs/>
          <w:color w:val="000000"/>
          <w:sz w:val="28"/>
          <w:szCs w:val="28"/>
          <w:lang w:val="kk-KZ"/>
        </w:rPr>
        <w:t xml:space="preserve"> </w:t>
      </w:r>
      <w:r w:rsidRPr="0012291C">
        <w:rPr>
          <w:iCs/>
          <w:color w:val="000000"/>
          <w:sz w:val="28"/>
          <w:szCs w:val="28"/>
        </w:rPr>
        <w:t>2 – 4 пакет (8 – 16 г).</w:t>
      </w:r>
    </w:p>
    <w:p w14:paraId="428FCB41" w14:textId="77777777" w:rsidR="00F8180F" w:rsidRPr="0012291C" w:rsidRDefault="00F8180F" w:rsidP="00F8180F">
      <w:pPr>
        <w:jc w:val="both"/>
        <w:rPr>
          <w:b/>
          <w:i/>
          <w:sz w:val="28"/>
          <w:szCs w:val="28"/>
          <w:lang w:eastAsia="ru-RU"/>
        </w:rPr>
      </w:pPr>
      <w:r w:rsidRPr="0012291C">
        <w:rPr>
          <w:b/>
          <w:i/>
          <w:sz w:val="28"/>
          <w:szCs w:val="28"/>
          <w:lang w:eastAsia="ru-RU"/>
        </w:rPr>
        <w:t xml:space="preserve">Енгізу әдісі мен жолы </w:t>
      </w:r>
    </w:p>
    <w:p w14:paraId="14B9A72F" w14:textId="77777777" w:rsidR="004B4858" w:rsidRPr="0012291C" w:rsidRDefault="004B4858" w:rsidP="00BC6ADB">
      <w:pPr>
        <w:jc w:val="both"/>
        <w:rPr>
          <w:iCs/>
          <w:color w:val="000000"/>
          <w:sz w:val="28"/>
          <w:szCs w:val="28"/>
          <w:lang w:val="kk-KZ"/>
        </w:rPr>
      </w:pPr>
      <w:r w:rsidRPr="0012291C">
        <w:rPr>
          <w:iCs/>
          <w:color w:val="000000"/>
          <w:sz w:val="28"/>
          <w:szCs w:val="28"/>
          <w:lang w:val="kk-KZ"/>
        </w:rPr>
        <w:t>Препарат ішке қабылдауға арналған.</w:t>
      </w:r>
    </w:p>
    <w:p w14:paraId="78238E13" w14:textId="77777777" w:rsidR="00C54DE8" w:rsidRPr="0012291C" w:rsidRDefault="00C54DE8" w:rsidP="00BC6ADB">
      <w:pPr>
        <w:jc w:val="both"/>
        <w:rPr>
          <w:i/>
          <w:color w:val="000000"/>
          <w:sz w:val="28"/>
          <w:szCs w:val="28"/>
          <w:lang w:val="kk-KZ"/>
        </w:rPr>
      </w:pPr>
      <w:r w:rsidRPr="0012291C">
        <w:rPr>
          <w:i/>
          <w:color w:val="000000"/>
          <w:sz w:val="28"/>
          <w:szCs w:val="28"/>
          <w:lang w:val="kk-KZ"/>
        </w:rPr>
        <w:t>Препарат ерітіндісін дайындау</w:t>
      </w:r>
    </w:p>
    <w:p w14:paraId="43819112" w14:textId="77777777" w:rsidR="004E2887" w:rsidRPr="0012291C" w:rsidRDefault="004E2887" w:rsidP="004E2887">
      <w:pPr>
        <w:jc w:val="both"/>
        <w:rPr>
          <w:iCs/>
          <w:color w:val="000000"/>
          <w:sz w:val="28"/>
          <w:szCs w:val="28"/>
          <w:lang w:val="kk-KZ"/>
        </w:rPr>
      </w:pPr>
      <w:r w:rsidRPr="0012291C">
        <w:rPr>
          <w:iCs/>
          <w:color w:val="000000"/>
          <w:sz w:val="28"/>
          <w:szCs w:val="28"/>
          <w:lang w:val="kk-KZ"/>
        </w:rPr>
        <w:t>Бір  пакеттің ішіндегісін балаға ішуге рұқсат бермес бұрын кем дегенде 50 мл суда еріту керек.</w:t>
      </w:r>
    </w:p>
    <w:p w14:paraId="5CA729F1" w14:textId="77777777" w:rsidR="004E2887" w:rsidRPr="0012291C" w:rsidRDefault="004E2887" w:rsidP="004E2887">
      <w:pPr>
        <w:jc w:val="both"/>
        <w:rPr>
          <w:iCs/>
          <w:color w:val="000000"/>
          <w:sz w:val="28"/>
          <w:szCs w:val="28"/>
          <w:lang w:val="kk-KZ"/>
        </w:rPr>
      </w:pPr>
      <w:r w:rsidRPr="0012291C">
        <w:rPr>
          <w:iCs/>
          <w:color w:val="000000"/>
          <w:sz w:val="28"/>
          <w:szCs w:val="28"/>
          <w:lang w:val="kk-KZ"/>
        </w:rPr>
        <w:t>Егер 1 пакет жеткілікті болса, оны балаңызға таңертең беріңіз. Егер 1 пакеттен артық қажет болса, препаратты балаға таңертең және кешке беріңіз.</w:t>
      </w:r>
    </w:p>
    <w:p w14:paraId="59865C9C" w14:textId="1DDC87BA" w:rsidR="004E2887" w:rsidRPr="0012291C" w:rsidRDefault="004E2887" w:rsidP="004E2887">
      <w:pPr>
        <w:jc w:val="both"/>
        <w:rPr>
          <w:iCs/>
          <w:color w:val="000000"/>
          <w:sz w:val="28"/>
          <w:szCs w:val="28"/>
          <w:lang w:val="kk-KZ"/>
        </w:rPr>
      </w:pPr>
      <w:r w:rsidRPr="0012291C">
        <w:rPr>
          <w:iCs/>
          <w:color w:val="000000"/>
          <w:sz w:val="28"/>
          <w:szCs w:val="28"/>
          <w:lang w:val="kk-KZ"/>
        </w:rPr>
        <w:t>1 жастан асқан балаларда тәуліктік доза әсеріне қарай таңдалуы тиіс. Форлакс® әдетте 24-48 сағат ішінде әсер етеді.</w:t>
      </w:r>
    </w:p>
    <w:p w14:paraId="2934A222" w14:textId="77777777" w:rsidR="00FC4D54" w:rsidRPr="0012291C" w:rsidRDefault="00FC4D54" w:rsidP="006F5EE0">
      <w:pPr>
        <w:jc w:val="both"/>
        <w:rPr>
          <w:i/>
          <w:color w:val="000000"/>
          <w:sz w:val="28"/>
          <w:szCs w:val="28"/>
          <w:lang w:val="kk-KZ"/>
        </w:rPr>
      </w:pPr>
      <w:r w:rsidRPr="0012291C">
        <w:rPr>
          <w:i/>
          <w:color w:val="000000"/>
          <w:sz w:val="28"/>
          <w:szCs w:val="28"/>
          <w:lang w:val="kk-KZ"/>
        </w:rPr>
        <w:t>Емнің ұзақтығы</w:t>
      </w:r>
    </w:p>
    <w:p w14:paraId="519AC1C8" w14:textId="5709A178" w:rsidR="00E54AFC" w:rsidRPr="0012291C" w:rsidRDefault="009E7E1E" w:rsidP="006F5EE0">
      <w:pPr>
        <w:jc w:val="both"/>
        <w:rPr>
          <w:iCs/>
          <w:color w:val="000000"/>
          <w:sz w:val="28"/>
          <w:szCs w:val="28"/>
          <w:lang w:val="kk-KZ"/>
        </w:rPr>
      </w:pPr>
      <w:r w:rsidRPr="0012291C">
        <w:rPr>
          <w:iCs/>
          <w:color w:val="000000"/>
          <w:sz w:val="28"/>
          <w:szCs w:val="28"/>
          <w:lang w:val="kk-KZ"/>
        </w:rPr>
        <w:lastRenderedPageBreak/>
        <w:t>Балалардағы Форлакс® препаратымен емдеу ұзақтығы 3 айдан аспауы тиіс. Егер симптомдар сақталса немесе нашарласа, емдеуші дәрігерге жүгініңіз.</w:t>
      </w:r>
    </w:p>
    <w:p w14:paraId="031CB018" w14:textId="77777777" w:rsidR="00447984" w:rsidRPr="0012291C" w:rsidRDefault="00447984" w:rsidP="00447984">
      <w:pPr>
        <w:jc w:val="both"/>
        <w:rPr>
          <w:b/>
          <w:i/>
          <w:iCs/>
          <w:color w:val="000000"/>
          <w:sz w:val="28"/>
          <w:szCs w:val="28"/>
          <w:lang w:val="kk-KZ"/>
        </w:rPr>
      </w:pPr>
      <w:r w:rsidRPr="0012291C">
        <w:rPr>
          <w:b/>
          <w:i/>
          <w:iCs/>
          <w:color w:val="000000"/>
          <w:sz w:val="28"/>
          <w:szCs w:val="28"/>
          <w:lang w:val="kk-KZ"/>
        </w:rPr>
        <w:t>Дәрілік препаратты қолдану тәсілін түсіндіру үшін медицина қызметкерінің кеңесіне жүгіну бойынша нұсқаулар</w:t>
      </w:r>
    </w:p>
    <w:p w14:paraId="7E9C2B7B" w14:textId="77777777" w:rsidR="00447984" w:rsidRPr="0012291C" w:rsidRDefault="00447984" w:rsidP="00447984">
      <w:pPr>
        <w:jc w:val="both"/>
        <w:rPr>
          <w:iCs/>
          <w:color w:val="000000"/>
          <w:sz w:val="28"/>
          <w:szCs w:val="28"/>
          <w:lang w:val="kk-KZ"/>
        </w:rPr>
      </w:pPr>
      <w:r w:rsidRPr="0012291C">
        <w:rPr>
          <w:iCs/>
          <w:color w:val="000000"/>
          <w:sz w:val="28"/>
          <w:szCs w:val="28"/>
          <w:lang w:val="kk-KZ"/>
        </w:rPr>
        <w:t xml:space="preserve">Қолдану тәсілі туралы сұрақтар туындаған жағдайда емдеуші дәрігерге қаралу қажет. </w:t>
      </w:r>
    </w:p>
    <w:p w14:paraId="10161B73" w14:textId="77777777" w:rsidR="002272F7" w:rsidRPr="0012291C" w:rsidRDefault="002272F7" w:rsidP="002272F7">
      <w:pPr>
        <w:jc w:val="both"/>
        <w:rPr>
          <w:b/>
          <w:i/>
          <w:sz w:val="28"/>
          <w:szCs w:val="28"/>
          <w:lang w:val="kk-KZ" w:eastAsia="ru-RU"/>
        </w:rPr>
      </w:pPr>
      <w:r w:rsidRPr="0012291C">
        <w:rPr>
          <w:b/>
          <w:i/>
          <w:sz w:val="28"/>
          <w:szCs w:val="28"/>
          <w:lang w:val="kk-KZ" w:eastAsia="ru-RU"/>
        </w:rPr>
        <w:t xml:space="preserve">Артық дозаланған жағдайда қабылдануы тиіс шаралар </w:t>
      </w:r>
    </w:p>
    <w:p w14:paraId="58758196" w14:textId="77777777" w:rsidR="00B90D34" w:rsidRPr="0012291C" w:rsidRDefault="00B90D34" w:rsidP="00B90D34">
      <w:pPr>
        <w:jc w:val="both"/>
        <w:rPr>
          <w:iCs/>
          <w:color w:val="000000"/>
          <w:sz w:val="28"/>
          <w:szCs w:val="28"/>
          <w:lang w:val="kk-KZ"/>
        </w:rPr>
      </w:pPr>
      <w:r w:rsidRPr="0012291C">
        <w:rPr>
          <w:iCs/>
          <w:color w:val="000000"/>
          <w:sz w:val="28"/>
          <w:szCs w:val="28"/>
          <w:lang w:val="kk-KZ"/>
        </w:rPr>
        <w:t>Форлакс® препаратын тым көп мөлшерін қабылдау диареяны, іштің ауырсынуын немесе құсуды тудыруы мүмкін. Диарея әдетте емдеу тоқтатылғанда немесе доза азайған кезде басылады.</w:t>
      </w:r>
    </w:p>
    <w:p w14:paraId="4060811C" w14:textId="2EF930F5" w:rsidR="005C579D" w:rsidRPr="0012291C" w:rsidRDefault="00B90D34" w:rsidP="00B90D34">
      <w:pPr>
        <w:jc w:val="both"/>
        <w:rPr>
          <w:iCs/>
          <w:color w:val="000000"/>
          <w:sz w:val="28"/>
          <w:szCs w:val="28"/>
          <w:lang w:val="kk-KZ"/>
        </w:rPr>
      </w:pPr>
      <w:r w:rsidRPr="0012291C">
        <w:rPr>
          <w:iCs/>
          <w:color w:val="000000"/>
          <w:sz w:val="28"/>
          <w:szCs w:val="28"/>
          <w:lang w:val="kk-KZ"/>
        </w:rPr>
        <w:t>Егер сіздің балаңызда қатты диарея немесе құсу болса, сіз мүмкіндігінше тезірек дәрігерге қаралуыңыз керек, өйткені олар сұйықтықтың жоғалуына байланысты тұздардың (электролиттердің) жоғалуын болдырмау үшін емдеуді қажет етуі мүмкін.</w:t>
      </w:r>
    </w:p>
    <w:p w14:paraId="52C4874A" w14:textId="3A6D783B" w:rsidR="00D248BE" w:rsidRPr="0012291C" w:rsidRDefault="00D248BE" w:rsidP="00D248BE">
      <w:pPr>
        <w:jc w:val="both"/>
        <w:rPr>
          <w:iCs/>
          <w:color w:val="000000"/>
          <w:sz w:val="28"/>
          <w:szCs w:val="28"/>
          <w:lang w:val="kk"/>
        </w:rPr>
      </w:pPr>
      <w:r w:rsidRPr="0012291C">
        <w:rPr>
          <w:iCs/>
          <w:color w:val="000000"/>
          <w:sz w:val="28"/>
          <w:szCs w:val="28"/>
          <w:lang w:val="kk"/>
        </w:rPr>
        <w:t>Есіңізге түскен кезде балаңызға өткізіп алған дозаны беріңіз, ал келесі дозаны қалыпты уақытта беріңіз. Егер дозаны кешіктіру жарты күннен артық болса, қабылданбаған дозаны өткізіп жіберіп, препаратты қабылдаудың әдеттегі кестесіне оралыңыз.</w:t>
      </w:r>
    </w:p>
    <w:p w14:paraId="588709BB" w14:textId="77777777" w:rsidR="00D248BE" w:rsidRPr="0012291C" w:rsidRDefault="00D248BE" w:rsidP="00D248BE">
      <w:pPr>
        <w:jc w:val="both"/>
        <w:rPr>
          <w:iCs/>
          <w:color w:val="000000"/>
          <w:sz w:val="28"/>
          <w:szCs w:val="28"/>
          <w:lang w:val="kk"/>
        </w:rPr>
      </w:pPr>
      <w:r w:rsidRPr="0012291C">
        <w:rPr>
          <w:iCs/>
          <w:color w:val="000000"/>
          <w:sz w:val="28"/>
          <w:szCs w:val="28"/>
          <w:lang w:val="kk"/>
        </w:rPr>
        <w:t>Өткізіп алған дозаны өтеу үшін қосарлы дозаны қабылдамаңыз. Осы препаратты қолдану бойынша сұрақтар туындаған жағдайда емдеуші дәрігерге жүгініңіз.</w:t>
      </w:r>
    </w:p>
    <w:p w14:paraId="65CF8125" w14:textId="77777777" w:rsidR="007C71DB" w:rsidRPr="0012291C" w:rsidRDefault="007C71DB" w:rsidP="007C71DB">
      <w:pPr>
        <w:rPr>
          <w:b/>
          <w:i/>
          <w:sz w:val="28"/>
          <w:lang w:val="kk-KZ" w:bidi="ru-RU"/>
        </w:rPr>
      </w:pPr>
      <w:r w:rsidRPr="0012291C">
        <w:rPr>
          <w:b/>
          <w:i/>
          <w:sz w:val="28"/>
          <w:lang w:val="kk-KZ" w:bidi="ru-RU"/>
        </w:rPr>
        <w:t>Дәрілік препаратты қолдану тәсілін түсіну үшін медицина қызметкерінен кеңес алуға  бару жөнінде нұсқаулар</w:t>
      </w:r>
    </w:p>
    <w:p w14:paraId="0F7A1879" w14:textId="77777777" w:rsidR="007C71DB" w:rsidRPr="0012291C" w:rsidRDefault="007C71DB" w:rsidP="007C71DB">
      <w:pPr>
        <w:rPr>
          <w:sz w:val="28"/>
          <w:szCs w:val="28"/>
          <w:lang w:val="kk-KZ" w:eastAsia="ru-RU"/>
        </w:rPr>
      </w:pPr>
      <w:r w:rsidRPr="0012291C">
        <w:rPr>
          <w:sz w:val="28"/>
          <w:szCs w:val="28"/>
          <w:lang w:val="kk-KZ" w:eastAsia="ru-RU"/>
        </w:rPr>
        <w:t>Препаратты қолдану бойынша сұрақтар туындаған жағдайда емдеуші дәрігерге жүгініңіз.</w:t>
      </w:r>
    </w:p>
    <w:p w14:paraId="49DFCFB4" w14:textId="77777777" w:rsidR="00B90D34" w:rsidRPr="0012291C" w:rsidRDefault="00B90D34" w:rsidP="00B90D34">
      <w:pPr>
        <w:jc w:val="both"/>
        <w:rPr>
          <w:iCs/>
          <w:color w:val="000000"/>
          <w:sz w:val="28"/>
          <w:szCs w:val="28"/>
          <w:lang w:val="kk-KZ"/>
        </w:rPr>
      </w:pPr>
    </w:p>
    <w:p w14:paraId="775DC60E" w14:textId="77777777" w:rsidR="00AE036C" w:rsidRPr="0012291C" w:rsidRDefault="00AE036C" w:rsidP="00AE036C">
      <w:pPr>
        <w:jc w:val="both"/>
        <w:rPr>
          <w:b/>
          <w:sz w:val="28"/>
          <w:szCs w:val="28"/>
          <w:lang w:val="kk-KZ" w:eastAsia="ru-RU"/>
        </w:rPr>
      </w:pPr>
      <w:r w:rsidRPr="0012291C">
        <w:rPr>
          <w:b/>
          <w:sz w:val="28"/>
          <w:szCs w:val="28"/>
          <w:lang w:val="kk-KZ" w:eastAsia="ru-RU"/>
        </w:rPr>
        <w:t>ДП стандартты қолданған кезде байқалатын жағымсыз реакциялардың</w:t>
      </w:r>
      <w:bookmarkStart w:id="2" w:name="2175220282"/>
      <w:r w:rsidRPr="0012291C">
        <w:rPr>
          <w:b/>
          <w:sz w:val="28"/>
          <w:szCs w:val="28"/>
          <w:lang w:val="kk-KZ" w:eastAsia="ru-RU"/>
        </w:rPr>
        <w:t xml:space="preserve"> сипаттамасы және осы жағдайда қабылдауға тиісті шаралар </w:t>
      </w:r>
      <w:bookmarkEnd w:id="2"/>
    </w:p>
    <w:p w14:paraId="1840570D" w14:textId="0E849618" w:rsidR="005530FD" w:rsidRPr="0012291C" w:rsidRDefault="005530FD" w:rsidP="005530FD">
      <w:pPr>
        <w:jc w:val="both"/>
        <w:rPr>
          <w:iCs/>
          <w:color w:val="000000"/>
          <w:sz w:val="28"/>
          <w:szCs w:val="28"/>
          <w:lang w:val="kk-KZ"/>
        </w:rPr>
      </w:pPr>
      <w:r w:rsidRPr="0012291C">
        <w:rPr>
          <w:iCs/>
          <w:color w:val="000000"/>
          <w:sz w:val="28"/>
          <w:szCs w:val="28"/>
          <w:lang w:val="kk-KZ"/>
        </w:rPr>
        <w:t>Барлық дәрілік препараттардағыдай осы  препарат жағымсыз реакцияларды тудыру мүмкін, бірақ олар бәрінде бола бермейді.</w:t>
      </w:r>
    </w:p>
    <w:p w14:paraId="11B4A896" w14:textId="77777777" w:rsidR="005530FD" w:rsidRPr="0012291C" w:rsidRDefault="005530FD" w:rsidP="005530FD">
      <w:pPr>
        <w:jc w:val="both"/>
        <w:rPr>
          <w:iCs/>
          <w:color w:val="000000"/>
          <w:sz w:val="28"/>
          <w:szCs w:val="28"/>
          <w:lang w:val="kk-KZ"/>
        </w:rPr>
      </w:pPr>
      <w:r w:rsidRPr="0012291C">
        <w:rPr>
          <w:iCs/>
          <w:color w:val="000000"/>
          <w:sz w:val="28"/>
          <w:szCs w:val="28"/>
          <w:lang w:val="kk-KZ"/>
        </w:rPr>
        <w:t>Форлакс® препаратын қабылдауды дереу тоқтатыңыз және белгісіз жиілікте байқалған балаларда төменде көрсетілген ауыр жағымсыз реакциялардың симптомдары пайда болған кезде дереу медициналық көмекке жүгініңіз (қолда бар деректерге сүйене отырып, пайда болу жиілігін анықтау мүмкін емес):</w:t>
      </w:r>
    </w:p>
    <w:p w14:paraId="00C9D81F" w14:textId="45BC8779" w:rsidR="005C579D" w:rsidRPr="0012291C" w:rsidRDefault="00A823A7" w:rsidP="005530FD">
      <w:pPr>
        <w:jc w:val="both"/>
        <w:rPr>
          <w:iCs/>
          <w:color w:val="000000"/>
          <w:sz w:val="28"/>
          <w:szCs w:val="28"/>
          <w:lang w:val="kk-KZ"/>
        </w:rPr>
      </w:pPr>
      <w:r w:rsidRPr="0012291C">
        <w:rPr>
          <w:iCs/>
          <w:color w:val="000000"/>
          <w:sz w:val="28"/>
          <w:szCs w:val="28"/>
          <w:lang w:val="kk-KZ"/>
        </w:rPr>
        <w:t>•</w:t>
      </w:r>
      <w:r w:rsidR="006F0CC2" w:rsidRPr="0012291C">
        <w:rPr>
          <w:iCs/>
          <w:color w:val="000000"/>
          <w:sz w:val="28"/>
          <w:szCs w:val="28"/>
          <w:lang w:val="kk-KZ"/>
        </w:rPr>
        <w:t xml:space="preserve">  бет терісінің, еріннің, қабақтың, тамақтың, тілдің ісінуі, тыныс алудың қиындауы (дем алу немесе дем шығару кезінде ысқырықты дыбыс, тұншығу) және жұтылу, терінің қызаруы, терінің қышынуы, есекжем, бұл аса жоғары сезімталдық реакциясының белгілері болуы мүмкін: анафилаксиялық шок, Квинке ісінуі;</w:t>
      </w:r>
    </w:p>
    <w:p w14:paraId="56B151B5" w14:textId="77777777" w:rsidR="0021405D" w:rsidRPr="0012291C" w:rsidRDefault="0021405D" w:rsidP="0021405D">
      <w:pPr>
        <w:jc w:val="both"/>
        <w:rPr>
          <w:b/>
          <w:bCs/>
          <w:i/>
          <w:color w:val="000000"/>
          <w:sz w:val="28"/>
          <w:szCs w:val="28"/>
          <w:lang w:val="kk-KZ"/>
        </w:rPr>
      </w:pPr>
      <w:r w:rsidRPr="0012291C">
        <w:rPr>
          <w:b/>
          <w:bCs/>
          <w:i/>
          <w:color w:val="000000"/>
          <w:sz w:val="28"/>
          <w:szCs w:val="28"/>
          <w:lang w:val="kk-KZ"/>
        </w:rPr>
        <w:t>Форлакс® препаратын қабылдау кезінде байқалуы мүмкін басқа да ықтимал жағымсыз реакциялар:</w:t>
      </w:r>
    </w:p>
    <w:p w14:paraId="01EB1FBD" w14:textId="77777777" w:rsidR="0021405D" w:rsidRPr="0012291C" w:rsidRDefault="0021405D" w:rsidP="0021405D">
      <w:pPr>
        <w:jc w:val="both"/>
        <w:rPr>
          <w:b/>
          <w:bCs/>
          <w:i/>
          <w:color w:val="000000"/>
          <w:sz w:val="28"/>
          <w:szCs w:val="28"/>
          <w:lang w:val="kk-KZ"/>
        </w:rPr>
      </w:pPr>
      <w:r w:rsidRPr="0012291C">
        <w:rPr>
          <w:b/>
          <w:bCs/>
          <w:i/>
          <w:color w:val="000000"/>
          <w:sz w:val="28"/>
          <w:szCs w:val="28"/>
          <w:lang w:val="kk-KZ"/>
        </w:rPr>
        <w:t>Жиі – 10 адамның 1-ден көп емесінде пайда болуы мүмкін:</w:t>
      </w:r>
    </w:p>
    <w:p w14:paraId="352A3458" w14:textId="77777777" w:rsidR="002F7C19" w:rsidRPr="0012291C" w:rsidRDefault="002F7C19" w:rsidP="002F7C19">
      <w:pPr>
        <w:pStyle w:val="aa"/>
        <w:jc w:val="both"/>
        <w:rPr>
          <w:rFonts w:ascii="Times New Roman" w:eastAsia="Times New Roman" w:hAnsi="Times New Roman"/>
          <w:iCs/>
          <w:color w:val="000000"/>
          <w:sz w:val="28"/>
          <w:szCs w:val="28"/>
          <w:lang w:val="kk-KZ"/>
        </w:rPr>
      </w:pPr>
      <w:r w:rsidRPr="0012291C">
        <w:rPr>
          <w:rFonts w:ascii="Times New Roman" w:eastAsia="Times New Roman" w:hAnsi="Times New Roman"/>
          <w:iCs/>
          <w:color w:val="000000"/>
          <w:sz w:val="28"/>
          <w:szCs w:val="28"/>
          <w:lang w:val="kk-KZ"/>
        </w:rPr>
        <w:t>•</w:t>
      </w:r>
      <w:r w:rsidRPr="0012291C">
        <w:rPr>
          <w:rFonts w:ascii="Times New Roman" w:eastAsia="Times New Roman" w:hAnsi="Times New Roman"/>
          <w:iCs/>
          <w:color w:val="000000"/>
          <w:sz w:val="28"/>
          <w:szCs w:val="28"/>
          <w:lang w:val="kk-KZ"/>
        </w:rPr>
        <w:tab/>
        <w:t>Іштің ауыруы;</w:t>
      </w:r>
    </w:p>
    <w:p w14:paraId="2F26D9F4" w14:textId="4DC50229" w:rsidR="002F7C19" w:rsidRPr="0012291C" w:rsidRDefault="002F7C19" w:rsidP="002F7C19">
      <w:pPr>
        <w:pStyle w:val="aa"/>
        <w:jc w:val="both"/>
        <w:rPr>
          <w:rFonts w:ascii="Times New Roman" w:eastAsia="Times New Roman" w:hAnsi="Times New Roman"/>
          <w:iCs/>
          <w:color w:val="000000"/>
          <w:sz w:val="28"/>
          <w:szCs w:val="28"/>
          <w:lang w:val="kk-KZ"/>
        </w:rPr>
      </w:pPr>
      <w:r w:rsidRPr="0012291C">
        <w:rPr>
          <w:rFonts w:ascii="Times New Roman" w:eastAsia="Times New Roman" w:hAnsi="Times New Roman"/>
          <w:iCs/>
          <w:color w:val="000000"/>
          <w:sz w:val="28"/>
          <w:szCs w:val="28"/>
          <w:lang w:val="kk-KZ"/>
        </w:rPr>
        <w:t>•</w:t>
      </w:r>
      <w:r w:rsidRPr="0012291C">
        <w:rPr>
          <w:rFonts w:ascii="Times New Roman" w:eastAsia="Times New Roman" w:hAnsi="Times New Roman"/>
          <w:iCs/>
          <w:color w:val="000000"/>
          <w:sz w:val="28"/>
          <w:szCs w:val="28"/>
          <w:lang w:val="kk-KZ"/>
        </w:rPr>
        <w:tab/>
        <w:t>Диарея (</w:t>
      </w:r>
      <w:r w:rsidR="00FC0F96" w:rsidRPr="0012291C">
        <w:rPr>
          <w:rFonts w:ascii="Times New Roman" w:eastAsia="Times New Roman" w:hAnsi="Times New Roman"/>
          <w:iCs/>
          <w:color w:val="000000"/>
          <w:sz w:val="28"/>
          <w:szCs w:val="28"/>
          <w:lang w:val="kk-KZ"/>
        </w:rPr>
        <w:t>артқы өтіс жолы</w:t>
      </w:r>
      <w:r w:rsidRPr="0012291C">
        <w:rPr>
          <w:rFonts w:ascii="Times New Roman" w:eastAsia="Times New Roman" w:hAnsi="Times New Roman"/>
          <w:iCs/>
          <w:color w:val="000000"/>
          <w:sz w:val="28"/>
          <w:szCs w:val="28"/>
          <w:lang w:val="kk-KZ"/>
        </w:rPr>
        <w:t xml:space="preserve"> аймағында тітіркенуді тудыруы мүмкін).</w:t>
      </w:r>
    </w:p>
    <w:p w14:paraId="00843226" w14:textId="77777777" w:rsidR="002F7C19" w:rsidRPr="0012291C" w:rsidRDefault="002F7C19" w:rsidP="002F7C19">
      <w:pPr>
        <w:pStyle w:val="aa"/>
        <w:jc w:val="both"/>
        <w:rPr>
          <w:rFonts w:ascii="Times New Roman" w:eastAsia="Times New Roman" w:hAnsi="Times New Roman"/>
          <w:b/>
          <w:bCs/>
          <w:i/>
          <w:color w:val="000000"/>
          <w:sz w:val="28"/>
          <w:szCs w:val="28"/>
          <w:lang w:val="kk-KZ"/>
        </w:rPr>
      </w:pPr>
      <w:r w:rsidRPr="0012291C">
        <w:rPr>
          <w:rFonts w:ascii="Times New Roman" w:eastAsia="Times New Roman" w:hAnsi="Times New Roman"/>
          <w:b/>
          <w:bCs/>
          <w:i/>
          <w:color w:val="000000"/>
          <w:sz w:val="28"/>
          <w:szCs w:val="28"/>
          <w:lang w:val="kk-KZ"/>
        </w:rPr>
        <w:t>Жиі емес - 100 адамның 1-ден көп емесінде пайда болуы мүмкін:</w:t>
      </w:r>
    </w:p>
    <w:p w14:paraId="6A847A60" w14:textId="77777777" w:rsidR="002F7C19" w:rsidRPr="0012291C" w:rsidRDefault="002F7C19" w:rsidP="002F7C19">
      <w:pPr>
        <w:pStyle w:val="aa"/>
        <w:jc w:val="both"/>
        <w:rPr>
          <w:rFonts w:ascii="Times New Roman" w:eastAsia="Times New Roman" w:hAnsi="Times New Roman"/>
          <w:iCs/>
          <w:color w:val="000000"/>
          <w:sz w:val="28"/>
          <w:szCs w:val="28"/>
          <w:lang w:val="kk-KZ"/>
        </w:rPr>
      </w:pPr>
      <w:r w:rsidRPr="0012291C">
        <w:rPr>
          <w:rFonts w:ascii="Times New Roman" w:eastAsia="Times New Roman" w:hAnsi="Times New Roman"/>
          <w:iCs/>
          <w:color w:val="000000"/>
          <w:sz w:val="28"/>
          <w:szCs w:val="28"/>
          <w:lang w:val="kk-KZ"/>
        </w:rPr>
        <w:t>•</w:t>
      </w:r>
      <w:r w:rsidRPr="0012291C">
        <w:rPr>
          <w:rFonts w:ascii="Times New Roman" w:eastAsia="Times New Roman" w:hAnsi="Times New Roman"/>
          <w:iCs/>
          <w:color w:val="000000"/>
          <w:sz w:val="28"/>
          <w:szCs w:val="28"/>
          <w:lang w:val="kk-KZ"/>
        </w:rPr>
        <w:tab/>
        <w:t>Құсу;</w:t>
      </w:r>
    </w:p>
    <w:p w14:paraId="775792E8" w14:textId="77777777" w:rsidR="002F7C19" w:rsidRPr="0012291C" w:rsidRDefault="002F7C19" w:rsidP="002F7C19">
      <w:pPr>
        <w:pStyle w:val="aa"/>
        <w:jc w:val="both"/>
        <w:rPr>
          <w:rFonts w:ascii="Times New Roman" w:eastAsia="Times New Roman" w:hAnsi="Times New Roman"/>
          <w:iCs/>
          <w:color w:val="000000"/>
          <w:sz w:val="28"/>
          <w:szCs w:val="28"/>
          <w:lang w:val="kk-KZ"/>
        </w:rPr>
      </w:pPr>
      <w:r w:rsidRPr="0012291C">
        <w:rPr>
          <w:rFonts w:ascii="Times New Roman" w:eastAsia="Times New Roman" w:hAnsi="Times New Roman"/>
          <w:iCs/>
          <w:color w:val="000000"/>
          <w:sz w:val="28"/>
          <w:szCs w:val="28"/>
          <w:lang w:val="kk-KZ"/>
        </w:rPr>
        <w:lastRenderedPageBreak/>
        <w:t>•</w:t>
      </w:r>
      <w:r w:rsidRPr="0012291C">
        <w:rPr>
          <w:rFonts w:ascii="Times New Roman" w:eastAsia="Times New Roman" w:hAnsi="Times New Roman"/>
          <w:iCs/>
          <w:color w:val="000000"/>
          <w:sz w:val="28"/>
          <w:szCs w:val="28"/>
          <w:lang w:val="kk-KZ"/>
        </w:rPr>
        <w:tab/>
        <w:t>іштің кебуі;</w:t>
      </w:r>
    </w:p>
    <w:p w14:paraId="571A75BD" w14:textId="77777777" w:rsidR="002F7C19" w:rsidRPr="0012291C" w:rsidRDefault="002F7C19" w:rsidP="002F7C19">
      <w:pPr>
        <w:pStyle w:val="aa"/>
        <w:jc w:val="both"/>
        <w:rPr>
          <w:rFonts w:ascii="Times New Roman" w:eastAsia="Times New Roman" w:hAnsi="Times New Roman"/>
          <w:iCs/>
          <w:color w:val="000000"/>
          <w:sz w:val="28"/>
          <w:szCs w:val="28"/>
          <w:lang w:val="kk-KZ"/>
        </w:rPr>
      </w:pPr>
      <w:r w:rsidRPr="0012291C">
        <w:rPr>
          <w:rFonts w:ascii="Times New Roman" w:eastAsia="Times New Roman" w:hAnsi="Times New Roman"/>
          <w:iCs/>
          <w:color w:val="000000"/>
          <w:sz w:val="28"/>
          <w:szCs w:val="28"/>
          <w:lang w:val="kk-KZ"/>
        </w:rPr>
        <w:t>•</w:t>
      </w:r>
      <w:r w:rsidRPr="0012291C">
        <w:rPr>
          <w:rFonts w:ascii="Times New Roman" w:eastAsia="Times New Roman" w:hAnsi="Times New Roman"/>
          <w:iCs/>
          <w:color w:val="000000"/>
          <w:sz w:val="28"/>
          <w:szCs w:val="28"/>
          <w:lang w:val="kk-KZ"/>
        </w:rPr>
        <w:tab/>
        <w:t>Жүрек айнуы.</w:t>
      </w:r>
    </w:p>
    <w:p w14:paraId="51651E12" w14:textId="211308AB" w:rsidR="008916F9" w:rsidRPr="0012291C" w:rsidRDefault="00A357FF" w:rsidP="008916F9">
      <w:pPr>
        <w:pStyle w:val="aa"/>
        <w:jc w:val="both"/>
        <w:rPr>
          <w:rFonts w:ascii="Times New Roman" w:hAnsi="Times New Roman"/>
          <w:color w:val="000000"/>
          <w:sz w:val="28"/>
          <w:szCs w:val="28"/>
          <w:lang w:val="kk-KZ"/>
        </w:rPr>
      </w:pPr>
      <w:r w:rsidRPr="0012291C">
        <w:rPr>
          <w:rFonts w:ascii="Times New Roman" w:hAnsi="Times New Roman"/>
          <w:b/>
          <w:color w:val="000000"/>
          <w:sz w:val="28"/>
          <w:szCs w:val="28"/>
          <w:lang w:val="kk-KZ"/>
        </w:rPr>
        <w:t xml:space="preserve">Жағымсыз дәрілік реакциялар туындаған кезде медицина қызметкеріне, фармацевтика қызметкеріне немесе дәрілік препараттардың тиімсіздігі туралы хабарламаны қоса, дәрілік препараттарға жағымсыз реакциялар (әсерлер) бойынша ақпараттық деректер базасына тікелей жүгіну қажет </w:t>
      </w:r>
      <w:r w:rsidR="0012253D" w:rsidRPr="0012291C">
        <w:rPr>
          <w:rFonts w:ascii="Times New Roman" w:hAnsi="Times New Roman"/>
          <w:color w:val="000000"/>
          <w:sz w:val="28"/>
          <w:szCs w:val="28"/>
          <w:lang w:val="kk-KZ"/>
        </w:rPr>
        <w:t>Қазақстан Республикасы Денсаулық сақтау министрлігі Медициналық және фармацевтикалық бақылау комитетінің «Дәрілік заттар мен медициналық бұйымдарды сараптау ұлттық орталығы» ШЖҚ РМК</w:t>
      </w:r>
    </w:p>
    <w:p w14:paraId="2F3F6F9B" w14:textId="0149FA92" w:rsidR="008916F9" w:rsidRPr="0012291C" w:rsidRDefault="00C24BB3" w:rsidP="008916F9">
      <w:pPr>
        <w:pStyle w:val="aa"/>
        <w:jc w:val="both"/>
        <w:rPr>
          <w:rFonts w:ascii="Times New Roman" w:hAnsi="Times New Roman"/>
          <w:color w:val="000000"/>
          <w:sz w:val="28"/>
          <w:szCs w:val="28"/>
        </w:rPr>
      </w:pPr>
      <w:hyperlink r:id="rId7" w:history="1">
        <w:r w:rsidR="005107D8" w:rsidRPr="0012291C">
          <w:rPr>
            <w:rStyle w:val="ab"/>
            <w:rFonts w:ascii="Times New Roman" w:hAnsi="Times New Roman"/>
            <w:sz w:val="28"/>
            <w:szCs w:val="28"/>
          </w:rPr>
          <w:t>http://www.ndda.kz</w:t>
        </w:r>
      </w:hyperlink>
    </w:p>
    <w:p w14:paraId="2DEABEEA" w14:textId="77777777" w:rsidR="005107D8" w:rsidRPr="0012291C" w:rsidRDefault="005107D8" w:rsidP="008916F9">
      <w:pPr>
        <w:pStyle w:val="aa"/>
        <w:jc w:val="both"/>
        <w:rPr>
          <w:rFonts w:ascii="Times New Roman" w:hAnsi="Times New Roman"/>
          <w:color w:val="000000"/>
          <w:sz w:val="28"/>
          <w:szCs w:val="28"/>
        </w:rPr>
      </w:pPr>
    </w:p>
    <w:p w14:paraId="42EC2E04" w14:textId="77777777" w:rsidR="00FB055E" w:rsidRPr="0012291C" w:rsidRDefault="00FB055E" w:rsidP="00FB055E">
      <w:pPr>
        <w:jc w:val="both"/>
        <w:rPr>
          <w:b/>
          <w:sz w:val="28"/>
          <w:szCs w:val="28"/>
          <w:lang w:eastAsia="ru-RU"/>
        </w:rPr>
      </w:pPr>
      <w:r w:rsidRPr="0012291C">
        <w:rPr>
          <w:b/>
          <w:sz w:val="28"/>
          <w:szCs w:val="28"/>
          <w:lang w:eastAsia="ru-RU"/>
        </w:rPr>
        <w:t>Қосымша мәліметтер</w:t>
      </w:r>
    </w:p>
    <w:p w14:paraId="79AE2AF0" w14:textId="77777777" w:rsidR="00FB055E" w:rsidRPr="0012291C" w:rsidRDefault="00FB055E" w:rsidP="00FB055E">
      <w:pPr>
        <w:jc w:val="both"/>
        <w:rPr>
          <w:b/>
          <w:i/>
          <w:sz w:val="28"/>
          <w:szCs w:val="28"/>
          <w:lang w:eastAsia="ru-RU"/>
        </w:rPr>
      </w:pPr>
      <w:r w:rsidRPr="0012291C">
        <w:rPr>
          <w:b/>
          <w:i/>
          <w:sz w:val="28"/>
          <w:szCs w:val="28"/>
          <w:lang w:eastAsia="ru-RU"/>
        </w:rPr>
        <w:t xml:space="preserve">Дәрілік препараттың құрамы </w:t>
      </w:r>
      <w:bookmarkStart w:id="3" w:name="2175220285"/>
      <w:bookmarkEnd w:id="3"/>
    </w:p>
    <w:p w14:paraId="7A8C1675" w14:textId="77777777" w:rsidR="00A00A04" w:rsidRPr="0012291C" w:rsidRDefault="00A00A04" w:rsidP="00A00A04">
      <w:pPr>
        <w:pStyle w:val="aa"/>
        <w:jc w:val="both"/>
        <w:rPr>
          <w:rFonts w:ascii="Times New Roman" w:eastAsia="Times New Roman" w:hAnsi="Times New Roman"/>
          <w:bCs/>
          <w:sz w:val="28"/>
          <w:szCs w:val="28"/>
          <w:lang w:eastAsia="ru-RU"/>
        </w:rPr>
      </w:pPr>
      <w:r w:rsidRPr="0012291C">
        <w:rPr>
          <w:rFonts w:ascii="Times New Roman" w:eastAsia="Times New Roman" w:hAnsi="Times New Roman"/>
          <w:bCs/>
          <w:sz w:val="28"/>
          <w:szCs w:val="28"/>
          <w:lang w:eastAsia="ru-RU"/>
        </w:rPr>
        <w:t>Бір пакеттің құрамында</w:t>
      </w:r>
    </w:p>
    <w:p w14:paraId="2F0906FF" w14:textId="77777777" w:rsidR="00A00A04" w:rsidRPr="0012291C" w:rsidRDefault="00A00A04" w:rsidP="00A00A04">
      <w:pPr>
        <w:pStyle w:val="aa"/>
        <w:jc w:val="both"/>
        <w:rPr>
          <w:rFonts w:ascii="Times New Roman" w:eastAsia="Times New Roman" w:hAnsi="Times New Roman"/>
          <w:bCs/>
          <w:sz w:val="28"/>
          <w:szCs w:val="28"/>
          <w:lang w:eastAsia="ru-RU"/>
        </w:rPr>
      </w:pPr>
      <w:r w:rsidRPr="0012291C">
        <w:rPr>
          <w:rFonts w:ascii="Times New Roman" w:eastAsia="Times New Roman" w:hAnsi="Times New Roman"/>
          <w:bCs/>
          <w:i/>
          <w:iCs/>
          <w:sz w:val="28"/>
          <w:szCs w:val="28"/>
          <w:lang w:eastAsia="ru-RU"/>
        </w:rPr>
        <w:t>әсер етуші зат:</w:t>
      </w:r>
      <w:r w:rsidRPr="0012291C">
        <w:rPr>
          <w:rFonts w:ascii="Times New Roman" w:eastAsia="Times New Roman" w:hAnsi="Times New Roman"/>
          <w:bCs/>
          <w:sz w:val="28"/>
          <w:szCs w:val="28"/>
          <w:lang w:eastAsia="ru-RU"/>
        </w:rPr>
        <w:t xml:space="preserve"> макрогол.</w:t>
      </w:r>
    </w:p>
    <w:p w14:paraId="72C144FC" w14:textId="752A5E45" w:rsidR="00AD3D91" w:rsidRPr="0012291C" w:rsidRDefault="00A25193" w:rsidP="00A00A04">
      <w:pPr>
        <w:pStyle w:val="aa"/>
        <w:jc w:val="both"/>
        <w:rPr>
          <w:rFonts w:ascii="Times New Roman" w:hAnsi="Times New Roman"/>
          <w:color w:val="000000"/>
          <w:sz w:val="28"/>
          <w:szCs w:val="28"/>
        </w:rPr>
      </w:pPr>
      <w:r w:rsidRPr="0012291C">
        <w:rPr>
          <w:rFonts w:ascii="Times New Roman" w:hAnsi="Times New Roman"/>
          <w:color w:val="000000"/>
          <w:sz w:val="28"/>
          <w:szCs w:val="28"/>
        </w:rPr>
        <w:t>Ұнтақтың әр пакетінде 4 г макрогол 4000 (полиэтиленгликоль 4000) бар.</w:t>
      </w:r>
      <w:r w:rsidR="00847BCB" w:rsidRPr="0012291C">
        <w:rPr>
          <w:rFonts w:ascii="Times New Roman" w:hAnsi="Times New Roman"/>
          <w:color w:val="000000"/>
          <w:sz w:val="28"/>
          <w:szCs w:val="28"/>
        </w:rPr>
        <w:t xml:space="preserve"> </w:t>
      </w:r>
    </w:p>
    <w:p w14:paraId="29AD9055" w14:textId="77777777" w:rsidR="00954A4B" w:rsidRPr="0012291C" w:rsidRDefault="00913B57" w:rsidP="00954A4B">
      <w:pPr>
        <w:pStyle w:val="aa"/>
        <w:jc w:val="both"/>
        <w:rPr>
          <w:rFonts w:ascii="Times New Roman" w:hAnsi="Times New Roman"/>
          <w:color w:val="000000"/>
          <w:sz w:val="28"/>
          <w:szCs w:val="28"/>
        </w:rPr>
      </w:pPr>
      <w:r w:rsidRPr="0012291C">
        <w:rPr>
          <w:rFonts w:ascii="Times New Roman" w:hAnsi="Times New Roman"/>
          <w:i/>
          <w:iCs/>
          <w:color w:val="000000"/>
          <w:sz w:val="28"/>
          <w:szCs w:val="28"/>
        </w:rPr>
        <w:t>қосымша заттар:</w:t>
      </w:r>
      <w:r w:rsidR="00AD3D91" w:rsidRPr="0012291C">
        <w:rPr>
          <w:rFonts w:ascii="Times New Roman" w:hAnsi="Times New Roman"/>
          <w:i/>
          <w:iCs/>
          <w:color w:val="000000"/>
          <w:sz w:val="28"/>
          <w:szCs w:val="28"/>
        </w:rPr>
        <w:t xml:space="preserve"> </w:t>
      </w:r>
      <w:r w:rsidR="00954A4B" w:rsidRPr="0012291C">
        <w:rPr>
          <w:rFonts w:ascii="Times New Roman" w:hAnsi="Times New Roman"/>
          <w:color w:val="000000"/>
          <w:sz w:val="28"/>
          <w:szCs w:val="28"/>
        </w:rPr>
        <w:t>Натрий сахаринаты (E954), апельсин-грейпфрут хош иістендіргіші*</w:t>
      </w:r>
    </w:p>
    <w:p w14:paraId="547D73C5" w14:textId="65E3202A" w:rsidR="005107D8" w:rsidRPr="0012291C" w:rsidRDefault="00D02AEA" w:rsidP="00954A4B">
      <w:pPr>
        <w:pStyle w:val="aa"/>
        <w:jc w:val="both"/>
        <w:rPr>
          <w:rFonts w:ascii="Times New Roman" w:hAnsi="Times New Roman"/>
          <w:color w:val="000000"/>
          <w:sz w:val="20"/>
          <w:szCs w:val="20"/>
          <w:lang w:val="kk"/>
        </w:rPr>
      </w:pPr>
      <w:r w:rsidRPr="0012291C">
        <w:rPr>
          <w:rFonts w:ascii="Times New Roman" w:hAnsi="Times New Roman"/>
          <w:color w:val="000000"/>
          <w:sz w:val="20"/>
          <w:szCs w:val="20"/>
        </w:rPr>
        <w:t xml:space="preserve">* </w:t>
      </w:r>
      <w:r w:rsidR="006133F1" w:rsidRPr="0012291C">
        <w:rPr>
          <w:rFonts w:ascii="Times New Roman" w:hAnsi="Times New Roman"/>
          <w:color w:val="000000"/>
          <w:sz w:val="20"/>
          <w:szCs w:val="20"/>
        </w:rPr>
        <w:t xml:space="preserve">апельсин эфир майы, грейпфрут эфир майы, </w:t>
      </w:r>
      <w:r w:rsidR="00FC0F96" w:rsidRPr="0012291C">
        <w:rPr>
          <w:rFonts w:ascii="Times New Roman" w:hAnsi="Times New Roman"/>
          <w:color w:val="000000"/>
          <w:sz w:val="20"/>
          <w:szCs w:val="20"/>
        </w:rPr>
        <w:t xml:space="preserve">концентрацияланған </w:t>
      </w:r>
      <w:r w:rsidR="006133F1" w:rsidRPr="0012291C">
        <w:rPr>
          <w:rFonts w:ascii="Times New Roman" w:hAnsi="Times New Roman"/>
          <w:color w:val="000000"/>
          <w:sz w:val="20"/>
          <w:szCs w:val="20"/>
        </w:rPr>
        <w:t xml:space="preserve">апельсин шырыны, </w:t>
      </w:r>
      <w:r w:rsidR="00FC0F96" w:rsidRPr="0012291C">
        <w:rPr>
          <w:rFonts w:ascii="Times New Roman" w:hAnsi="Times New Roman"/>
          <w:color w:val="000000"/>
          <w:sz w:val="20"/>
          <w:szCs w:val="20"/>
        </w:rPr>
        <w:t xml:space="preserve">цитраль, ацетальдегид, линалол, этилбутират, альфа-терпинеол, октаналь, бета-гамма- гексенол, мальтодекстрин, қараған шайыры, сорбитол (Е420), бутилгидроксианизол (Е320), </w:t>
      </w:r>
      <w:r w:rsidR="006133F1" w:rsidRPr="0012291C">
        <w:rPr>
          <w:rFonts w:ascii="Times New Roman" w:hAnsi="Times New Roman"/>
          <w:color w:val="000000"/>
          <w:sz w:val="20"/>
          <w:szCs w:val="20"/>
        </w:rPr>
        <w:t>күкірттің қостотығы (Е220).</w:t>
      </w:r>
    </w:p>
    <w:p w14:paraId="02844CC7" w14:textId="77777777" w:rsidR="0000710A" w:rsidRPr="0012291C" w:rsidRDefault="0000710A" w:rsidP="00D02AEA">
      <w:pPr>
        <w:pStyle w:val="aa"/>
        <w:jc w:val="both"/>
        <w:rPr>
          <w:rFonts w:ascii="Times New Roman" w:hAnsi="Times New Roman"/>
          <w:color w:val="000000"/>
          <w:sz w:val="20"/>
          <w:szCs w:val="20"/>
        </w:rPr>
      </w:pPr>
    </w:p>
    <w:p w14:paraId="1D7EE39A" w14:textId="77777777" w:rsidR="008A7863" w:rsidRPr="0012291C" w:rsidRDefault="008A7863" w:rsidP="00D02AEA">
      <w:pPr>
        <w:pStyle w:val="aa"/>
        <w:jc w:val="both"/>
        <w:rPr>
          <w:rFonts w:ascii="Times New Roman" w:eastAsia="Times New Roman" w:hAnsi="Times New Roman"/>
          <w:b/>
          <w:i/>
          <w:sz w:val="28"/>
          <w:szCs w:val="28"/>
          <w:lang w:eastAsia="ru-RU"/>
        </w:rPr>
      </w:pPr>
      <w:r w:rsidRPr="0012291C">
        <w:rPr>
          <w:rFonts w:ascii="Times New Roman" w:eastAsia="Times New Roman" w:hAnsi="Times New Roman"/>
          <w:b/>
          <w:i/>
          <w:sz w:val="28"/>
          <w:szCs w:val="28"/>
          <w:lang w:eastAsia="ru-RU"/>
        </w:rPr>
        <w:t>Сыртқы түрінің, иісінің, дәмінің сипаттамасы</w:t>
      </w:r>
    </w:p>
    <w:p w14:paraId="473E8F03" w14:textId="5777DFE6" w:rsidR="009E61D8" w:rsidRPr="0012291C" w:rsidRDefault="00061616" w:rsidP="00D02AEA">
      <w:pPr>
        <w:pStyle w:val="aa"/>
        <w:jc w:val="both"/>
        <w:rPr>
          <w:rFonts w:ascii="Times New Roman" w:hAnsi="Times New Roman"/>
          <w:color w:val="000000"/>
          <w:sz w:val="28"/>
          <w:szCs w:val="28"/>
        </w:rPr>
      </w:pPr>
      <w:r w:rsidRPr="0012291C">
        <w:rPr>
          <w:rFonts w:ascii="Times New Roman" w:hAnsi="Times New Roman"/>
          <w:color w:val="000000"/>
          <w:sz w:val="28"/>
          <w:szCs w:val="28"/>
        </w:rPr>
        <w:t>Апельсин мен грейпфрут иісі бар, суда оңай еритін, ақ немесе ақ дерлік ұнтақ.</w:t>
      </w:r>
    </w:p>
    <w:p w14:paraId="00B80E8B" w14:textId="77777777" w:rsidR="00061616" w:rsidRPr="0012291C" w:rsidRDefault="00061616" w:rsidP="00D02AEA">
      <w:pPr>
        <w:pStyle w:val="aa"/>
        <w:jc w:val="both"/>
        <w:rPr>
          <w:rFonts w:ascii="Times New Roman" w:hAnsi="Times New Roman"/>
          <w:color w:val="000000"/>
          <w:sz w:val="28"/>
          <w:szCs w:val="28"/>
        </w:rPr>
      </w:pPr>
    </w:p>
    <w:p w14:paraId="6CED2405" w14:textId="77777777" w:rsidR="0087094A" w:rsidRPr="0012291C" w:rsidRDefault="0087094A" w:rsidP="009E61D8">
      <w:pPr>
        <w:pStyle w:val="ac"/>
        <w:spacing w:before="0" w:beforeAutospacing="0" w:after="0" w:afterAutospacing="0"/>
        <w:jc w:val="both"/>
        <w:rPr>
          <w:b/>
          <w:sz w:val="28"/>
          <w:szCs w:val="28"/>
        </w:rPr>
      </w:pPr>
      <w:r w:rsidRPr="0012291C">
        <w:rPr>
          <w:b/>
          <w:sz w:val="28"/>
          <w:szCs w:val="28"/>
        </w:rPr>
        <w:t>Шығарылу түрі және қаптамасы</w:t>
      </w:r>
    </w:p>
    <w:p w14:paraId="51ADE86B" w14:textId="77777777" w:rsidR="008F69A4" w:rsidRPr="0012291C" w:rsidRDefault="008F69A4" w:rsidP="008F69A4">
      <w:pPr>
        <w:adjustRightInd w:val="0"/>
        <w:jc w:val="both"/>
        <w:rPr>
          <w:sz w:val="28"/>
          <w:szCs w:val="28"/>
          <w:lang w:eastAsia="ru-RU"/>
        </w:rPr>
      </w:pPr>
      <w:r w:rsidRPr="0012291C">
        <w:rPr>
          <w:sz w:val="28"/>
          <w:szCs w:val="28"/>
          <w:lang w:eastAsia="ru-RU"/>
        </w:rPr>
        <w:t xml:space="preserve">Препарат алюминий фольгамен және полиэтиленмен ламинацияланған қағаздан жасалған пакеттерге салынады. </w:t>
      </w:r>
    </w:p>
    <w:p w14:paraId="22FE71A6" w14:textId="17BA28C4" w:rsidR="007565F7" w:rsidRPr="0012291C" w:rsidRDefault="008F69A4" w:rsidP="008F69A4">
      <w:pPr>
        <w:adjustRightInd w:val="0"/>
        <w:jc w:val="both"/>
        <w:rPr>
          <w:sz w:val="28"/>
          <w:szCs w:val="28"/>
          <w:lang w:eastAsia="ru-RU"/>
        </w:rPr>
      </w:pPr>
      <w:r w:rsidRPr="0012291C">
        <w:rPr>
          <w:sz w:val="28"/>
          <w:szCs w:val="28"/>
          <w:lang w:eastAsia="ru-RU"/>
        </w:rPr>
        <w:t>20 пакеттен медициналық қолдану жөніндегі мемлекеттік және орыс тілдеріндегі нұсқаулықпен бірге картон қорапқа салынады.</w:t>
      </w:r>
    </w:p>
    <w:p w14:paraId="3AF5416B" w14:textId="77777777" w:rsidR="008F69A4" w:rsidRPr="0012291C" w:rsidRDefault="008F69A4" w:rsidP="008F69A4">
      <w:pPr>
        <w:adjustRightInd w:val="0"/>
        <w:jc w:val="both"/>
        <w:rPr>
          <w:sz w:val="28"/>
          <w:szCs w:val="28"/>
          <w:lang w:val="kk"/>
        </w:rPr>
      </w:pPr>
    </w:p>
    <w:p w14:paraId="69AF9039" w14:textId="77777777" w:rsidR="000B4BE7" w:rsidRPr="0012291C" w:rsidRDefault="000B4BE7" w:rsidP="000B4BE7">
      <w:pPr>
        <w:jc w:val="both"/>
        <w:rPr>
          <w:b/>
          <w:sz w:val="28"/>
          <w:szCs w:val="28"/>
          <w:lang w:val="kk-KZ" w:eastAsia="ru-RU"/>
        </w:rPr>
      </w:pPr>
      <w:r w:rsidRPr="0012291C">
        <w:rPr>
          <w:b/>
          <w:sz w:val="28"/>
          <w:szCs w:val="28"/>
          <w:lang w:val="kk-KZ" w:eastAsia="ru-RU"/>
        </w:rPr>
        <w:t>Сақтау мерзімі</w:t>
      </w:r>
    </w:p>
    <w:p w14:paraId="0F3CD2D2" w14:textId="77777777" w:rsidR="000B4BE7" w:rsidRPr="0012291C" w:rsidRDefault="000B4BE7" w:rsidP="000B4BE7">
      <w:pPr>
        <w:jc w:val="both"/>
        <w:rPr>
          <w:bCs/>
          <w:sz w:val="28"/>
          <w:szCs w:val="28"/>
          <w:lang w:val="kk-KZ" w:eastAsia="ru-RU"/>
        </w:rPr>
      </w:pPr>
      <w:r w:rsidRPr="0012291C">
        <w:rPr>
          <w:bCs/>
          <w:sz w:val="28"/>
          <w:szCs w:val="28"/>
          <w:lang w:val="kk-KZ" w:eastAsia="ru-RU"/>
        </w:rPr>
        <w:t>3 жыл</w:t>
      </w:r>
    </w:p>
    <w:p w14:paraId="2B707C49" w14:textId="77777777" w:rsidR="000B4BE7" w:rsidRPr="0012291C" w:rsidRDefault="000B4BE7" w:rsidP="000B4BE7">
      <w:pPr>
        <w:jc w:val="both"/>
        <w:rPr>
          <w:bCs/>
          <w:sz w:val="28"/>
          <w:szCs w:val="28"/>
          <w:lang w:val="kk-KZ" w:eastAsia="ru-RU"/>
        </w:rPr>
      </w:pPr>
      <w:r w:rsidRPr="0012291C">
        <w:rPr>
          <w:bCs/>
          <w:sz w:val="28"/>
          <w:szCs w:val="28"/>
          <w:lang w:val="kk-KZ" w:eastAsia="ru-RU"/>
        </w:rPr>
        <w:t>Жарамдылық мерзімі өткеннен кейін қолдануға болмайды.</w:t>
      </w:r>
    </w:p>
    <w:p w14:paraId="6810E9E6" w14:textId="77777777" w:rsidR="00B4658B" w:rsidRPr="0012291C" w:rsidRDefault="00B4658B" w:rsidP="00B4658B">
      <w:pPr>
        <w:jc w:val="both"/>
        <w:rPr>
          <w:b/>
          <w:i/>
          <w:sz w:val="28"/>
          <w:szCs w:val="28"/>
          <w:lang w:val="kk-KZ" w:eastAsia="ru-RU"/>
        </w:rPr>
      </w:pPr>
      <w:r w:rsidRPr="0012291C">
        <w:rPr>
          <w:b/>
          <w:i/>
          <w:sz w:val="28"/>
          <w:szCs w:val="28"/>
          <w:lang w:val="kk-KZ" w:eastAsia="ru-RU"/>
        </w:rPr>
        <w:t>Сақтау шарттары</w:t>
      </w:r>
    </w:p>
    <w:p w14:paraId="589E92C3" w14:textId="77777777" w:rsidR="00CD7C75" w:rsidRPr="0012291C" w:rsidRDefault="00CD7C75" w:rsidP="00CD7C75">
      <w:pPr>
        <w:jc w:val="both"/>
        <w:rPr>
          <w:sz w:val="28"/>
          <w:szCs w:val="28"/>
          <w:lang w:eastAsia="ru-RU"/>
        </w:rPr>
      </w:pPr>
      <w:r w:rsidRPr="0012291C">
        <w:rPr>
          <w:sz w:val="28"/>
          <w:szCs w:val="28"/>
          <w:lang w:eastAsia="ru-RU"/>
        </w:rPr>
        <w:t>30 ºС-ден аспайтын температурада сақтау керек.</w:t>
      </w:r>
    </w:p>
    <w:p w14:paraId="60885A2C" w14:textId="56711D6D" w:rsidR="00B4658B" w:rsidRPr="0012291C" w:rsidRDefault="00CD7C75" w:rsidP="00CD7C75">
      <w:pPr>
        <w:jc w:val="both"/>
        <w:rPr>
          <w:sz w:val="28"/>
          <w:szCs w:val="28"/>
          <w:lang w:eastAsia="ru-RU"/>
        </w:rPr>
      </w:pPr>
      <w:r w:rsidRPr="0012291C">
        <w:rPr>
          <w:sz w:val="28"/>
          <w:szCs w:val="28"/>
          <w:lang w:eastAsia="ru-RU"/>
        </w:rPr>
        <w:t>Балалардың қолы жетпейтін жерде сақтау керек!</w:t>
      </w:r>
    </w:p>
    <w:p w14:paraId="23E4C236" w14:textId="77777777" w:rsidR="00CD7C75" w:rsidRPr="0012291C" w:rsidRDefault="00CD7C75" w:rsidP="00CD7C75">
      <w:pPr>
        <w:jc w:val="both"/>
        <w:rPr>
          <w:b/>
          <w:color w:val="000000"/>
          <w:sz w:val="28"/>
          <w:szCs w:val="28"/>
          <w:lang w:val="kk-KZ"/>
        </w:rPr>
      </w:pPr>
    </w:p>
    <w:p w14:paraId="7243FA6B" w14:textId="77777777" w:rsidR="002D5C36" w:rsidRPr="0012291C" w:rsidRDefault="002D5C36" w:rsidP="002D5C36">
      <w:pPr>
        <w:jc w:val="both"/>
        <w:rPr>
          <w:b/>
          <w:color w:val="000000"/>
          <w:sz w:val="28"/>
          <w:szCs w:val="28"/>
          <w:lang w:val="kk-KZ"/>
        </w:rPr>
      </w:pPr>
      <w:r w:rsidRPr="0012291C">
        <w:rPr>
          <w:b/>
          <w:color w:val="000000"/>
          <w:sz w:val="28"/>
          <w:szCs w:val="28"/>
          <w:lang w:val="kk-KZ"/>
        </w:rPr>
        <w:t>Дәріханалардан босатылу шарттары</w:t>
      </w:r>
    </w:p>
    <w:p w14:paraId="34EAE065" w14:textId="77777777" w:rsidR="002D5C36" w:rsidRPr="0012291C" w:rsidRDefault="002D5C36" w:rsidP="002D5C36">
      <w:pPr>
        <w:jc w:val="both"/>
        <w:rPr>
          <w:bCs/>
          <w:color w:val="000000"/>
          <w:sz w:val="28"/>
          <w:szCs w:val="28"/>
          <w:lang w:val="kk-KZ"/>
        </w:rPr>
      </w:pPr>
      <w:r w:rsidRPr="0012291C">
        <w:rPr>
          <w:bCs/>
          <w:color w:val="000000"/>
          <w:sz w:val="28"/>
          <w:szCs w:val="28"/>
          <w:lang w:val="kk-KZ"/>
        </w:rPr>
        <w:t>Рецептісіз</w:t>
      </w:r>
    </w:p>
    <w:p w14:paraId="3F2DE801" w14:textId="77777777" w:rsidR="00DF6DF4" w:rsidRPr="0012291C" w:rsidRDefault="00DF6DF4" w:rsidP="00DF6DF4">
      <w:pPr>
        <w:jc w:val="both"/>
        <w:rPr>
          <w:b/>
          <w:sz w:val="28"/>
          <w:szCs w:val="28"/>
          <w:lang w:val="kk-KZ" w:eastAsia="ru-RU"/>
        </w:rPr>
      </w:pPr>
    </w:p>
    <w:p w14:paraId="0E73FC7A" w14:textId="77777777" w:rsidR="00D8546E" w:rsidRPr="0012291C" w:rsidRDefault="00D8546E" w:rsidP="00D8546E">
      <w:pPr>
        <w:jc w:val="both"/>
        <w:rPr>
          <w:b/>
          <w:sz w:val="28"/>
          <w:szCs w:val="28"/>
          <w:lang w:val="kk-KZ" w:eastAsia="ru-RU"/>
        </w:rPr>
      </w:pPr>
      <w:r w:rsidRPr="0012291C">
        <w:rPr>
          <w:b/>
          <w:sz w:val="28"/>
          <w:szCs w:val="28"/>
          <w:lang w:val="kk-KZ" w:eastAsia="ru-RU"/>
        </w:rPr>
        <w:t>Өндіруші туралы мәліметтер</w:t>
      </w:r>
    </w:p>
    <w:p w14:paraId="2B613085" w14:textId="4CFEDB9D" w:rsidR="00936C37" w:rsidRPr="0012291C" w:rsidRDefault="00936C37" w:rsidP="00BB3CBB">
      <w:pPr>
        <w:jc w:val="both"/>
        <w:rPr>
          <w:sz w:val="28"/>
          <w:szCs w:val="28"/>
          <w:lang w:val="en-US" w:eastAsia="ru-RU"/>
        </w:rPr>
      </w:pPr>
      <w:r w:rsidRPr="0012291C">
        <w:rPr>
          <w:sz w:val="28"/>
          <w:szCs w:val="28"/>
          <w:lang w:val="en-US" w:eastAsia="ru-RU"/>
        </w:rPr>
        <w:t>Beaufour Ipsen Industrie</w:t>
      </w:r>
    </w:p>
    <w:p w14:paraId="67207BD3" w14:textId="019AD16F" w:rsidR="00BB3CBB" w:rsidRPr="0012291C" w:rsidRDefault="00BB3CBB" w:rsidP="00BB3CBB">
      <w:pPr>
        <w:jc w:val="both"/>
        <w:rPr>
          <w:sz w:val="28"/>
          <w:szCs w:val="28"/>
          <w:lang w:val="en-US"/>
        </w:rPr>
      </w:pPr>
      <w:r w:rsidRPr="0012291C">
        <w:rPr>
          <w:sz w:val="28"/>
          <w:szCs w:val="28"/>
          <w:lang w:val="en-US"/>
        </w:rPr>
        <w:t>28100 Dreux, France</w:t>
      </w:r>
    </w:p>
    <w:p w14:paraId="643B4516" w14:textId="77777777" w:rsidR="00BB3CBB" w:rsidRPr="0012291C" w:rsidRDefault="00BB3CBB" w:rsidP="00BB3CBB">
      <w:pPr>
        <w:jc w:val="both"/>
        <w:rPr>
          <w:sz w:val="28"/>
          <w:szCs w:val="28"/>
          <w:lang w:val="en-US"/>
        </w:rPr>
      </w:pPr>
      <w:r w:rsidRPr="0012291C">
        <w:rPr>
          <w:sz w:val="28"/>
          <w:szCs w:val="28"/>
          <w:lang w:val="en-US"/>
        </w:rPr>
        <w:t xml:space="preserve">28100 </w:t>
      </w:r>
      <w:r w:rsidRPr="0012291C">
        <w:rPr>
          <w:sz w:val="28"/>
          <w:szCs w:val="28"/>
        </w:rPr>
        <w:t>Дрё</w:t>
      </w:r>
      <w:r w:rsidRPr="0012291C">
        <w:rPr>
          <w:sz w:val="28"/>
          <w:szCs w:val="28"/>
          <w:lang w:val="en-US"/>
        </w:rPr>
        <w:t xml:space="preserve">, </w:t>
      </w:r>
      <w:r w:rsidRPr="0012291C">
        <w:rPr>
          <w:sz w:val="28"/>
          <w:szCs w:val="28"/>
        </w:rPr>
        <w:t>Франция</w:t>
      </w:r>
    </w:p>
    <w:p w14:paraId="50D64B5C" w14:textId="77777777" w:rsidR="00BB3CBB" w:rsidRPr="0012291C" w:rsidRDefault="00BB3CBB" w:rsidP="00BB3CBB">
      <w:pPr>
        <w:jc w:val="both"/>
        <w:rPr>
          <w:sz w:val="28"/>
          <w:szCs w:val="28"/>
          <w:lang w:val="en-US"/>
        </w:rPr>
      </w:pPr>
      <w:r w:rsidRPr="0012291C">
        <w:rPr>
          <w:sz w:val="28"/>
          <w:szCs w:val="28"/>
        </w:rPr>
        <w:t>Тел</w:t>
      </w:r>
      <w:r w:rsidRPr="0012291C">
        <w:rPr>
          <w:sz w:val="28"/>
          <w:szCs w:val="28"/>
          <w:lang w:val="en-US"/>
        </w:rPr>
        <w:t xml:space="preserve">.: +33237654600; </w:t>
      </w:r>
      <w:r w:rsidRPr="0012291C">
        <w:rPr>
          <w:rFonts w:eastAsia="Microsoft Sans Serif"/>
          <w:sz w:val="28"/>
          <w:szCs w:val="28"/>
          <w:lang w:bidi="ru-RU"/>
        </w:rPr>
        <w:t>факс</w:t>
      </w:r>
      <w:r w:rsidRPr="0012291C">
        <w:rPr>
          <w:sz w:val="28"/>
          <w:szCs w:val="28"/>
          <w:lang w:val="en-US"/>
        </w:rPr>
        <w:t>: +33237468598</w:t>
      </w:r>
    </w:p>
    <w:p w14:paraId="4815F79E" w14:textId="0FB92A44" w:rsidR="00BB3CBB" w:rsidRPr="0012291C" w:rsidRDefault="00C24BB3" w:rsidP="00BB3CBB">
      <w:pPr>
        <w:jc w:val="both"/>
        <w:rPr>
          <w:sz w:val="28"/>
          <w:szCs w:val="28"/>
          <w:lang w:val="en-US"/>
        </w:rPr>
      </w:pPr>
      <w:hyperlink r:id="rId8" w:history="1">
        <w:r w:rsidR="006010E6" w:rsidRPr="0012291C">
          <w:rPr>
            <w:rStyle w:val="ab"/>
            <w:sz w:val="28"/>
            <w:szCs w:val="28"/>
            <w:lang w:val="en-US"/>
          </w:rPr>
          <w:t>www.ipsen.com</w:t>
        </w:r>
      </w:hyperlink>
    </w:p>
    <w:p w14:paraId="23346E29" w14:textId="77777777" w:rsidR="006010E6" w:rsidRPr="0012291C" w:rsidRDefault="006010E6" w:rsidP="00BB3CBB">
      <w:pPr>
        <w:jc w:val="both"/>
        <w:rPr>
          <w:sz w:val="28"/>
          <w:szCs w:val="28"/>
          <w:lang w:val="en-US"/>
        </w:rPr>
      </w:pPr>
    </w:p>
    <w:p w14:paraId="5591B96C" w14:textId="77777777" w:rsidR="00907245" w:rsidRPr="0012291C" w:rsidRDefault="00907245" w:rsidP="006010E6">
      <w:pPr>
        <w:pStyle w:val="Style5"/>
        <w:tabs>
          <w:tab w:val="left" w:pos="7371"/>
        </w:tabs>
        <w:rPr>
          <w:b/>
          <w:sz w:val="28"/>
          <w:szCs w:val="28"/>
          <w:lang w:val="kk-KZ"/>
        </w:rPr>
      </w:pPr>
      <w:r w:rsidRPr="0012291C">
        <w:rPr>
          <w:b/>
          <w:sz w:val="28"/>
          <w:szCs w:val="28"/>
          <w:lang w:val="kk-KZ"/>
        </w:rPr>
        <w:t>Тіркеу куәлігінің ұстаушысы</w:t>
      </w:r>
    </w:p>
    <w:p w14:paraId="7906DCF4" w14:textId="10883CD0" w:rsidR="006010E6" w:rsidRPr="0012291C" w:rsidRDefault="006010E6" w:rsidP="006010E6">
      <w:pPr>
        <w:pStyle w:val="Style5"/>
        <w:tabs>
          <w:tab w:val="left" w:pos="7371"/>
        </w:tabs>
        <w:rPr>
          <w:rFonts w:eastAsia="Microsoft Sans Serif"/>
          <w:sz w:val="28"/>
          <w:szCs w:val="28"/>
          <w:lang w:val="en-US" w:bidi="ru-RU"/>
        </w:rPr>
      </w:pPr>
      <w:r w:rsidRPr="0012291C">
        <w:rPr>
          <w:rFonts w:eastAsia="Microsoft Sans Serif"/>
          <w:sz w:val="28"/>
          <w:szCs w:val="28"/>
          <w:lang w:val="en-US" w:bidi="ru-RU"/>
        </w:rPr>
        <w:t xml:space="preserve">IPSEN CONSUMER HEALTHCARE, </w:t>
      </w:r>
    </w:p>
    <w:p w14:paraId="17577E58" w14:textId="77777777" w:rsidR="006010E6" w:rsidRPr="0012291C" w:rsidRDefault="006010E6" w:rsidP="006010E6">
      <w:pPr>
        <w:pStyle w:val="Style5"/>
        <w:tabs>
          <w:tab w:val="left" w:pos="7371"/>
        </w:tabs>
        <w:spacing w:line="240" w:lineRule="auto"/>
        <w:rPr>
          <w:rFonts w:eastAsia="Microsoft Sans Serif"/>
          <w:sz w:val="28"/>
          <w:szCs w:val="28"/>
          <w:lang w:val="en-US" w:bidi="ru-RU"/>
        </w:rPr>
      </w:pPr>
      <w:r w:rsidRPr="0012291C">
        <w:rPr>
          <w:rFonts w:eastAsia="Microsoft Sans Serif"/>
          <w:sz w:val="28"/>
          <w:szCs w:val="28"/>
          <w:lang w:val="en-US" w:bidi="ru-RU"/>
        </w:rPr>
        <w:t>65 quai Georges Gorse F-92100 Boulogne-Billancourt, France (</w:t>
      </w:r>
      <w:r w:rsidRPr="0012291C">
        <w:rPr>
          <w:rFonts w:eastAsia="Microsoft Sans Serif"/>
          <w:sz w:val="28"/>
          <w:szCs w:val="28"/>
          <w:lang w:bidi="ru-RU"/>
        </w:rPr>
        <w:t>Франция</w:t>
      </w:r>
      <w:r w:rsidRPr="0012291C">
        <w:rPr>
          <w:rFonts w:eastAsia="Microsoft Sans Serif"/>
          <w:sz w:val="28"/>
          <w:szCs w:val="28"/>
          <w:lang w:val="en-US" w:bidi="ru-RU"/>
        </w:rPr>
        <w:t>)</w:t>
      </w:r>
    </w:p>
    <w:p w14:paraId="1296B9A2" w14:textId="77777777" w:rsidR="006010E6" w:rsidRPr="0012291C" w:rsidRDefault="006010E6" w:rsidP="006010E6">
      <w:pPr>
        <w:pStyle w:val="Style5"/>
        <w:tabs>
          <w:tab w:val="left" w:pos="7371"/>
        </w:tabs>
        <w:spacing w:line="240" w:lineRule="auto"/>
        <w:rPr>
          <w:rFonts w:eastAsia="Microsoft Sans Serif"/>
          <w:sz w:val="28"/>
          <w:szCs w:val="28"/>
          <w:lang w:val="en-US" w:bidi="ru-RU"/>
        </w:rPr>
      </w:pPr>
      <w:r w:rsidRPr="0012291C">
        <w:rPr>
          <w:rFonts w:eastAsia="Microsoft Sans Serif"/>
          <w:sz w:val="28"/>
          <w:szCs w:val="28"/>
          <w:lang w:bidi="ru-RU"/>
        </w:rPr>
        <w:t>Тел</w:t>
      </w:r>
      <w:r w:rsidRPr="0012291C">
        <w:rPr>
          <w:rFonts w:eastAsia="Microsoft Sans Serif"/>
          <w:sz w:val="28"/>
          <w:szCs w:val="28"/>
          <w:lang w:val="en-US" w:bidi="ru-RU"/>
        </w:rPr>
        <w:t xml:space="preserve">: +33158335000; </w:t>
      </w:r>
      <w:r w:rsidRPr="0012291C">
        <w:rPr>
          <w:rFonts w:eastAsia="Microsoft Sans Serif"/>
          <w:sz w:val="28"/>
          <w:szCs w:val="28"/>
          <w:lang w:bidi="ru-RU"/>
        </w:rPr>
        <w:t>факс</w:t>
      </w:r>
      <w:r w:rsidRPr="0012291C">
        <w:rPr>
          <w:rFonts w:eastAsia="Microsoft Sans Serif"/>
          <w:sz w:val="28"/>
          <w:szCs w:val="28"/>
          <w:lang w:val="en-US" w:bidi="ru-RU"/>
        </w:rPr>
        <w:t>: +33158335003</w:t>
      </w:r>
    </w:p>
    <w:p w14:paraId="3B5C3027" w14:textId="427FB1AC" w:rsidR="006010E6" w:rsidRPr="0012291C" w:rsidRDefault="00C24BB3" w:rsidP="006010E6">
      <w:pPr>
        <w:jc w:val="both"/>
        <w:rPr>
          <w:rFonts w:eastAsia="Microsoft Sans Serif"/>
          <w:sz w:val="28"/>
          <w:szCs w:val="28"/>
          <w:lang w:val="en-US" w:bidi="ru-RU"/>
        </w:rPr>
      </w:pPr>
      <w:hyperlink r:id="rId9" w:history="1">
        <w:r w:rsidR="00133EF8" w:rsidRPr="0012291C">
          <w:rPr>
            <w:rStyle w:val="ab"/>
            <w:rFonts w:eastAsia="Microsoft Sans Serif"/>
            <w:sz w:val="28"/>
            <w:szCs w:val="28"/>
            <w:lang w:val="en-US" w:bidi="ru-RU"/>
          </w:rPr>
          <w:t>www.ipsen.com</w:t>
        </w:r>
      </w:hyperlink>
    </w:p>
    <w:p w14:paraId="1A26E20F" w14:textId="77777777" w:rsidR="00133EF8" w:rsidRPr="0012291C" w:rsidRDefault="00133EF8" w:rsidP="006010E6">
      <w:pPr>
        <w:jc w:val="both"/>
        <w:rPr>
          <w:rFonts w:eastAsia="Microsoft Sans Serif"/>
          <w:sz w:val="28"/>
          <w:szCs w:val="28"/>
          <w:lang w:val="en-US" w:bidi="ru-RU"/>
        </w:rPr>
      </w:pPr>
    </w:p>
    <w:p w14:paraId="280FEF78" w14:textId="4AF844E5" w:rsidR="00605BC2" w:rsidRPr="0012291C" w:rsidRDefault="00605BC2" w:rsidP="00605BC2">
      <w:pPr>
        <w:jc w:val="both"/>
        <w:rPr>
          <w:rFonts w:eastAsia="Calibri"/>
          <w:b/>
          <w:sz w:val="28"/>
          <w:szCs w:val="28"/>
          <w:lang w:val="kk-KZ"/>
        </w:rPr>
      </w:pPr>
      <w:r w:rsidRPr="0012291C">
        <w:rPr>
          <w:rFonts w:eastAsia="Calibri"/>
          <w:b/>
          <w:sz w:val="28"/>
          <w:szCs w:val="28"/>
          <w:lang w:val="kk-KZ"/>
        </w:rPr>
        <w:t xml:space="preserve">Қазақстан Республикасының аумағында тұтынушылардан дәрілік заттардың сапасы жөніндегі шағымдарды (ұсыныстарды) қабылдайтын ұйымның атауы, мекенжайы және байланыс деректері (телефон, электрондық пошта) </w:t>
      </w:r>
    </w:p>
    <w:p w14:paraId="7711A596" w14:textId="77777777" w:rsidR="0062298B" w:rsidRPr="0012291C" w:rsidRDefault="0062298B" w:rsidP="0062298B">
      <w:pPr>
        <w:jc w:val="both"/>
        <w:rPr>
          <w:color w:val="000000"/>
          <w:sz w:val="28"/>
          <w:szCs w:val="28"/>
          <w:lang w:val="kk-KZ"/>
        </w:rPr>
      </w:pPr>
      <w:r w:rsidRPr="0012291C">
        <w:rPr>
          <w:color w:val="000000"/>
          <w:sz w:val="28"/>
          <w:szCs w:val="28"/>
          <w:lang w:val="kk-KZ"/>
        </w:rPr>
        <w:t xml:space="preserve">«Майоли Қазақстан» ЖШС </w:t>
      </w:r>
    </w:p>
    <w:p w14:paraId="7B0A64B9" w14:textId="77777777" w:rsidR="0062298B" w:rsidRPr="0012291C" w:rsidRDefault="0062298B" w:rsidP="0062298B">
      <w:pPr>
        <w:jc w:val="both"/>
        <w:rPr>
          <w:color w:val="000000"/>
          <w:sz w:val="28"/>
          <w:szCs w:val="28"/>
          <w:lang w:val="kk-KZ"/>
        </w:rPr>
      </w:pPr>
      <w:r w:rsidRPr="0012291C">
        <w:rPr>
          <w:color w:val="000000"/>
          <w:sz w:val="28"/>
          <w:szCs w:val="28"/>
          <w:lang w:val="kk-KZ"/>
        </w:rPr>
        <w:t>050026, Алматы қаласы, Қазақстан Республикасы</w:t>
      </w:r>
    </w:p>
    <w:p w14:paraId="58C70983" w14:textId="77777777" w:rsidR="0062298B" w:rsidRPr="0012291C" w:rsidRDefault="0062298B" w:rsidP="0062298B">
      <w:pPr>
        <w:jc w:val="both"/>
        <w:rPr>
          <w:color w:val="000000"/>
          <w:sz w:val="28"/>
          <w:szCs w:val="28"/>
          <w:lang w:val="kk-KZ"/>
        </w:rPr>
      </w:pPr>
      <w:r w:rsidRPr="0012291C">
        <w:rPr>
          <w:color w:val="000000"/>
          <w:sz w:val="28"/>
          <w:szCs w:val="28"/>
          <w:lang w:val="kk-KZ"/>
        </w:rPr>
        <w:t>Байзақов көш., 125, т. е. 3</w:t>
      </w:r>
    </w:p>
    <w:p w14:paraId="66C4CD9D" w14:textId="77777777" w:rsidR="0062298B" w:rsidRPr="0012291C" w:rsidRDefault="0062298B" w:rsidP="0062298B">
      <w:pPr>
        <w:jc w:val="both"/>
        <w:rPr>
          <w:color w:val="000000"/>
          <w:sz w:val="28"/>
          <w:szCs w:val="28"/>
          <w:lang w:val="kk-KZ"/>
        </w:rPr>
      </w:pPr>
      <w:r w:rsidRPr="0012291C">
        <w:rPr>
          <w:color w:val="000000"/>
          <w:sz w:val="28"/>
          <w:szCs w:val="28"/>
          <w:lang w:val="kk-KZ"/>
        </w:rPr>
        <w:t>тел.: +7 (727) 331 49 45,</w:t>
      </w:r>
    </w:p>
    <w:p w14:paraId="2710F6E0" w14:textId="77777777" w:rsidR="0062298B" w:rsidRPr="0012291C" w:rsidRDefault="0062298B" w:rsidP="0062298B">
      <w:pPr>
        <w:jc w:val="both"/>
        <w:rPr>
          <w:color w:val="000000"/>
          <w:sz w:val="28"/>
          <w:szCs w:val="28"/>
          <w:lang w:val="en-US"/>
        </w:rPr>
      </w:pPr>
      <w:r w:rsidRPr="0012291C">
        <w:rPr>
          <w:color w:val="000000"/>
          <w:sz w:val="28"/>
          <w:szCs w:val="28"/>
          <w:lang w:val="kk-KZ"/>
        </w:rPr>
        <w:t xml:space="preserve">E-mail: </w:t>
      </w:r>
      <w:hyperlink r:id="rId10" w:history="1">
        <w:r w:rsidRPr="0012291C">
          <w:rPr>
            <w:rStyle w:val="ab"/>
            <w:sz w:val="28"/>
            <w:szCs w:val="28"/>
            <w:lang w:val="kk-KZ"/>
          </w:rPr>
          <w:t>drugsafety.kz@mayoly.com</w:t>
        </w:r>
      </w:hyperlink>
    </w:p>
    <w:p w14:paraId="411CFBD4" w14:textId="77777777" w:rsidR="00133EF8" w:rsidRPr="0012291C" w:rsidRDefault="00133EF8" w:rsidP="006010E6">
      <w:pPr>
        <w:jc w:val="both"/>
        <w:rPr>
          <w:color w:val="000000"/>
          <w:sz w:val="28"/>
          <w:szCs w:val="28"/>
          <w:lang w:val="en-US"/>
        </w:rPr>
      </w:pPr>
    </w:p>
    <w:p w14:paraId="24A4128C" w14:textId="45683CFB" w:rsidR="000E63C0" w:rsidRPr="0012291C" w:rsidRDefault="000E63C0" w:rsidP="000E63C0">
      <w:pPr>
        <w:jc w:val="both"/>
        <w:rPr>
          <w:rFonts w:eastAsia="Calibri"/>
          <w:b/>
          <w:sz w:val="28"/>
          <w:szCs w:val="28"/>
          <w:lang w:val="kk-KZ"/>
        </w:rPr>
      </w:pPr>
      <w:r w:rsidRPr="0012291C">
        <w:rPr>
          <w:rFonts w:eastAsia="Calibri"/>
          <w:b/>
          <w:sz w:val="28"/>
          <w:szCs w:val="28"/>
          <w:lang w:val="kk-KZ"/>
        </w:rPr>
        <w:t xml:space="preserve">Қазақстан Республикасының аумағында тұтынушылардан дәрілік заттардың тіркеуден кейінгі қауіпсіздігін қадағалауға жауапты ұйымның атауы, мекенжайы және байланыс деректері (телефон, электрондық пошта) </w:t>
      </w:r>
    </w:p>
    <w:p w14:paraId="6A8469F9" w14:textId="2FADF435" w:rsidR="000E63C0" w:rsidRPr="0012291C" w:rsidRDefault="000E63C0" w:rsidP="000E63C0">
      <w:pPr>
        <w:jc w:val="both"/>
        <w:rPr>
          <w:sz w:val="28"/>
          <w:szCs w:val="28"/>
          <w:lang w:val="kk-KZ"/>
        </w:rPr>
      </w:pPr>
      <w:r w:rsidRPr="0012291C">
        <w:rPr>
          <w:sz w:val="28"/>
          <w:szCs w:val="28"/>
          <w:lang w:val="kk-KZ"/>
        </w:rPr>
        <w:t xml:space="preserve">«Registrarius Pharm Expert» </w:t>
      </w:r>
      <w:r w:rsidRPr="0012291C">
        <w:rPr>
          <w:color w:val="000000"/>
          <w:sz w:val="28"/>
          <w:szCs w:val="28"/>
          <w:lang w:val="kk-KZ"/>
        </w:rPr>
        <w:t>ЖШС</w:t>
      </w:r>
    </w:p>
    <w:p w14:paraId="74E26C24" w14:textId="0B8E9879" w:rsidR="000E63C0" w:rsidRPr="0012291C" w:rsidRDefault="000E63C0" w:rsidP="000E63C0">
      <w:pPr>
        <w:jc w:val="both"/>
        <w:rPr>
          <w:color w:val="000000"/>
          <w:sz w:val="28"/>
          <w:szCs w:val="28"/>
          <w:lang w:val="kk-KZ"/>
        </w:rPr>
      </w:pPr>
      <w:r w:rsidRPr="0012291C">
        <w:rPr>
          <w:sz w:val="28"/>
          <w:szCs w:val="28"/>
          <w:lang w:val="kk-KZ"/>
        </w:rPr>
        <w:t xml:space="preserve">050040, </w:t>
      </w:r>
      <w:r w:rsidRPr="0012291C">
        <w:rPr>
          <w:color w:val="000000"/>
          <w:sz w:val="28"/>
          <w:szCs w:val="28"/>
          <w:lang w:val="kk-KZ"/>
        </w:rPr>
        <w:t>Алматы қаласы, Қазақстан Республикасы</w:t>
      </w:r>
    </w:p>
    <w:p w14:paraId="2D5B967E" w14:textId="5B8345C2" w:rsidR="000E63C0" w:rsidRPr="0012291C" w:rsidRDefault="000E63C0" w:rsidP="000E63C0">
      <w:pPr>
        <w:jc w:val="both"/>
        <w:rPr>
          <w:color w:val="000000"/>
          <w:sz w:val="28"/>
          <w:szCs w:val="28"/>
          <w:lang w:val="kk-KZ"/>
        </w:rPr>
      </w:pPr>
      <w:r w:rsidRPr="0012291C">
        <w:rPr>
          <w:color w:val="000000"/>
          <w:sz w:val="28"/>
          <w:szCs w:val="28"/>
          <w:lang w:val="kk-KZ"/>
        </w:rPr>
        <w:t>Байзақов көш., 280,</w:t>
      </w:r>
    </w:p>
    <w:p w14:paraId="209FE6D6" w14:textId="61B211EF" w:rsidR="000E63C0" w:rsidRPr="0012291C" w:rsidRDefault="000E63C0" w:rsidP="000E63C0">
      <w:pPr>
        <w:jc w:val="both"/>
        <w:rPr>
          <w:color w:val="000000"/>
          <w:sz w:val="28"/>
          <w:szCs w:val="28"/>
          <w:lang w:val="kk-KZ"/>
        </w:rPr>
      </w:pPr>
      <w:r w:rsidRPr="0012291C">
        <w:rPr>
          <w:color w:val="000000"/>
          <w:sz w:val="28"/>
          <w:szCs w:val="28"/>
          <w:lang w:val="kk-KZ"/>
        </w:rPr>
        <w:t>SmArt.Point коворкинг орталығы – 2, кеңсе 29</w:t>
      </w:r>
    </w:p>
    <w:p w14:paraId="4DF7A605" w14:textId="427A81E4" w:rsidR="000E63C0" w:rsidRPr="0012291C" w:rsidRDefault="000E63C0" w:rsidP="000E63C0">
      <w:pPr>
        <w:jc w:val="both"/>
        <w:rPr>
          <w:sz w:val="28"/>
          <w:szCs w:val="28"/>
          <w:lang w:val="kk-KZ" w:eastAsia="ru-RU"/>
        </w:rPr>
      </w:pPr>
      <w:r w:rsidRPr="0012291C">
        <w:rPr>
          <w:color w:val="000000"/>
          <w:sz w:val="28"/>
          <w:szCs w:val="28"/>
          <w:lang w:val="kk-KZ"/>
        </w:rPr>
        <w:t>тел.:</w:t>
      </w:r>
      <w:r w:rsidRPr="0012291C">
        <w:rPr>
          <w:sz w:val="28"/>
          <w:szCs w:val="28"/>
          <w:lang w:val="kk-KZ" w:eastAsia="ru-RU"/>
        </w:rPr>
        <w:t xml:space="preserve"> +7</w:t>
      </w:r>
      <w:r w:rsidRPr="0012291C">
        <w:rPr>
          <w:sz w:val="28"/>
          <w:szCs w:val="28"/>
          <w:lang w:val="en-US" w:eastAsia="ru-RU"/>
        </w:rPr>
        <w:t> </w:t>
      </w:r>
      <w:r w:rsidRPr="0012291C">
        <w:rPr>
          <w:sz w:val="28"/>
          <w:szCs w:val="28"/>
          <w:lang w:val="kk-KZ" w:eastAsia="ru-RU"/>
        </w:rPr>
        <w:t>700</w:t>
      </w:r>
      <w:r w:rsidRPr="0012291C">
        <w:rPr>
          <w:sz w:val="28"/>
          <w:szCs w:val="28"/>
          <w:lang w:val="en-US" w:eastAsia="ru-RU"/>
        </w:rPr>
        <w:t> </w:t>
      </w:r>
      <w:r w:rsidRPr="0012291C">
        <w:rPr>
          <w:sz w:val="28"/>
          <w:szCs w:val="28"/>
          <w:lang w:val="kk-KZ" w:eastAsia="ru-RU"/>
        </w:rPr>
        <w:t>178</w:t>
      </w:r>
      <w:r w:rsidRPr="0012291C">
        <w:rPr>
          <w:sz w:val="28"/>
          <w:szCs w:val="28"/>
          <w:lang w:val="en-US" w:eastAsia="ru-RU"/>
        </w:rPr>
        <w:t xml:space="preserve"> </w:t>
      </w:r>
      <w:r w:rsidRPr="0012291C">
        <w:rPr>
          <w:sz w:val="28"/>
          <w:szCs w:val="28"/>
          <w:lang w:val="kk-KZ" w:eastAsia="ru-RU"/>
        </w:rPr>
        <w:t>67</w:t>
      </w:r>
      <w:r w:rsidRPr="0012291C">
        <w:rPr>
          <w:sz w:val="28"/>
          <w:szCs w:val="28"/>
          <w:lang w:val="en-US" w:eastAsia="ru-RU"/>
        </w:rPr>
        <w:t xml:space="preserve"> </w:t>
      </w:r>
      <w:r w:rsidRPr="0012291C">
        <w:rPr>
          <w:sz w:val="28"/>
          <w:szCs w:val="28"/>
          <w:lang w:val="kk-KZ" w:eastAsia="ru-RU"/>
        </w:rPr>
        <w:t>67</w:t>
      </w:r>
    </w:p>
    <w:p w14:paraId="30A8EEB3" w14:textId="77777777" w:rsidR="000E63C0" w:rsidRPr="00186137" w:rsidRDefault="000E63C0" w:rsidP="000E63C0">
      <w:pPr>
        <w:adjustRightInd w:val="0"/>
        <w:jc w:val="both"/>
        <w:rPr>
          <w:sz w:val="28"/>
          <w:szCs w:val="28"/>
          <w:lang w:val="kk-KZ"/>
        </w:rPr>
      </w:pPr>
      <w:r w:rsidRPr="0012291C">
        <w:rPr>
          <w:sz w:val="28"/>
          <w:szCs w:val="28"/>
          <w:lang w:val="fr-FR"/>
        </w:rPr>
        <w:t>E</w:t>
      </w:r>
      <w:r w:rsidRPr="0012291C">
        <w:rPr>
          <w:sz w:val="28"/>
          <w:szCs w:val="28"/>
          <w:lang w:val="kk-KZ"/>
        </w:rPr>
        <w:t>-</w:t>
      </w:r>
      <w:r w:rsidRPr="0012291C">
        <w:rPr>
          <w:sz w:val="28"/>
          <w:szCs w:val="28"/>
          <w:lang w:val="fr-FR"/>
        </w:rPr>
        <w:t>mail</w:t>
      </w:r>
      <w:r w:rsidRPr="0012291C">
        <w:rPr>
          <w:sz w:val="28"/>
          <w:szCs w:val="28"/>
          <w:lang w:val="kk-KZ"/>
        </w:rPr>
        <w:t>:</w:t>
      </w:r>
      <w:r w:rsidRPr="0012291C">
        <w:rPr>
          <w:lang w:val="en-US"/>
        </w:rPr>
        <w:t xml:space="preserve"> </w:t>
      </w:r>
      <w:hyperlink r:id="rId11" w:history="1">
        <w:r w:rsidRPr="0012291C">
          <w:rPr>
            <w:rStyle w:val="ab"/>
            <w:sz w:val="28"/>
            <w:szCs w:val="28"/>
            <w:lang w:val="fr-FR"/>
          </w:rPr>
          <w:t>info</w:t>
        </w:r>
        <w:r w:rsidRPr="0012291C">
          <w:rPr>
            <w:rStyle w:val="ab"/>
            <w:sz w:val="28"/>
            <w:szCs w:val="28"/>
            <w:lang w:val="en-US"/>
          </w:rPr>
          <w:t>@</w:t>
        </w:r>
        <w:r w:rsidRPr="0012291C">
          <w:rPr>
            <w:rStyle w:val="ab"/>
            <w:sz w:val="28"/>
            <w:szCs w:val="28"/>
            <w:lang w:val="fr-FR"/>
          </w:rPr>
          <w:t>registrarius</w:t>
        </w:r>
        <w:r w:rsidRPr="0012291C">
          <w:rPr>
            <w:rStyle w:val="ab"/>
            <w:sz w:val="28"/>
            <w:szCs w:val="28"/>
            <w:lang w:val="en-US"/>
          </w:rPr>
          <w:t>.</w:t>
        </w:r>
        <w:r w:rsidRPr="0012291C">
          <w:rPr>
            <w:rStyle w:val="ab"/>
            <w:sz w:val="28"/>
            <w:szCs w:val="28"/>
            <w:lang w:val="fr-FR"/>
          </w:rPr>
          <w:t>org</w:t>
        </w:r>
      </w:hyperlink>
    </w:p>
    <w:p w14:paraId="68E497E5" w14:textId="77777777" w:rsidR="000E63C0" w:rsidRPr="000E63C0" w:rsidRDefault="000E63C0" w:rsidP="006010E6">
      <w:pPr>
        <w:jc w:val="both"/>
        <w:rPr>
          <w:color w:val="000000"/>
          <w:sz w:val="28"/>
          <w:szCs w:val="28"/>
          <w:lang w:val="kk-KZ"/>
        </w:rPr>
      </w:pPr>
    </w:p>
    <w:p w14:paraId="25CAE9C1" w14:textId="77777777" w:rsidR="006010E6" w:rsidRPr="00400C62" w:rsidRDefault="006010E6" w:rsidP="00BB3CBB">
      <w:pPr>
        <w:jc w:val="both"/>
        <w:rPr>
          <w:sz w:val="28"/>
          <w:szCs w:val="28"/>
          <w:lang w:val="en-US"/>
        </w:rPr>
      </w:pPr>
    </w:p>
    <w:p w14:paraId="31DBAA6C" w14:textId="77777777" w:rsidR="00050783" w:rsidRPr="00400C62" w:rsidRDefault="00050783" w:rsidP="007565F7">
      <w:pPr>
        <w:jc w:val="both"/>
        <w:rPr>
          <w:sz w:val="28"/>
          <w:szCs w:val="28"/>
          <w:lang w:val="en-US" w:eastAsia="ru-RU"/>
        </w:rPr>
      </w:pPr>
    </w:p>
    <w:p w14:paraId="33182DCE" w14:textId="77777777" w:rsidR="007565F7" w:rsidRPr="00400C62" w:rsidRDefault="007565F7" w:rsidP="009E61D8">
      <w:pPr>
        <w:adjustRightInd w:val="0"/>
        <w:jc w:val="both"/>
        <w:rPr>
          <w:sz w:val="28"/>
          <w:szCs w:val="28"/>
          <w:lang w:val="en-US"/>
        </w:rPr>
      </w:pPr>
    </w:p>
    <w:p w14:paraId="2AB83D42" w14:textId="77777777" w:rsidR="009E61D8" w:rsidRPr="00400C62" w:rsidRDefault="009E61D8" w:rsidP="009E61D8">
      <w:pPr>
        <w:pStyle w:val="aa"/>
        <w:jc w:val="both"/>
        <w:rPr>
          <w:sz w:val="28"/>
          <w:szCs w:val="28"/>
          <w:lang w:val="en-US"/>
        </w:rPr>
      </w:pPr>
    </w:p>
    <w:p w14:paraId="3B48C4C0" w14:textId="77777777" w:rsidR="009E61D8" w:rsidRPr="00400C62" w:rsidRDefault="009E61D8" w:rsidP="00D02AEA">
      <w:pPr>
        <w:pStyle w:val="aa"/>
        <w:jc w:val="both"/>
        <w:rPr>
          <w:rFonts w:ascii="Times New Roman" w:hAnsi="Times New Roman"/>
          <w:color w:val="000000"/>
          <w:sz w:val="28"/>
          <w:szCs w:val="28"/>
          <w:lang w:val="en-US"/>
        </w:rPr>
      </w:pPr>
    </w:p>
    <w:p w14:paraId="0825ED23" w14:textId="77777777" w:rsidR="008916F9" w:rsidRPr="00400C62" w:rsidRDefault="008916F9" w:rsidP="0070140E">
      <w:pPr>
        <w:jc w:val="both"/>
        <w:rPr>
          <w:iCs/>
          <w:color w:val="000000"/>
          <w:sz w:val="28"/>
          <w:szCs w:val="28"/>
          <w:lang w:val="en-US"/>
        </w:rPr>
      </w:pPr>
    </w:p>
    <w:p w14:paraId="42135D53" w14:textId="77777777" w:rsidR="0070140E" w:rsidRPr="00400C62" w:rsidRDefault="0070140E" w:rsidP="00A823A7">
      <w:pPr>
        <w:jc w:val="both"/>
        <w:rPr>
          <w:iCs/>
          <w:color w:val="000000"/>
          <w:sz w:val="28"/>
          <w:szCs w:val="28"/>
          <w:lang w:val="en-US"/>
        </w:rPr>
      </w:pPr>
    </w:p>
    <w:sectPr w:rsidR="0070140E" w:rsidRPr="00400C62" w:rsidSect="00207839">
      <w:footerReference w:type="default" r:id="rId12"/>
      <w:type w:val="continuous"/>
      <w:pgSz w:w="11910" w:h="16840"/>
      <w:pgMar w:top="1040" w:right="708" w:bottom="980" w:left="1700" w:header="0" w:footer="7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E6D7E" w14:textId="77777777" w:rsidR="00C24BB3" w:rsidRDefault="00C24BB3">
      <w:r>
        <w:separator/>
      </w:r>
    </w:p>
  </w:endnote>
  <w:endnote w:type="continuationSeparator" w:id="0">
    <w:p w14:paraId="1CBF2A79" w14:textId="77777777" w:rsidR="00C24BB3" w:rsidRDefault="00C24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65C75" w14:textId="7C3F4529" w:rsidR="00B75FEC" w:rsidRDefault="00B75FEC">
    <w:pPr>
      <w:pStyle w:val="a3"/>
      <w:spacing w:before="0"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43C8C" w14:textId="77777777" w:rsidR="00C24BB3" w:rsidRDefault="00C24BB3">
      <w:r>
        <w:separator/>
      </w:r>
    </w:p>
  </w:footnote>
  <w:footnote w:type="continuationSeparator" w:id="0">
    <w:p w14:paraId="0D846365" w14:textId="77777777" w:rsidR="00C24BB3" w:rsidRDefault="00C24B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0665A"/>
    <w:multiLevelType w:val="hybridMultilevel"/>
    <w:tmpl w:val="A1500A46"/>
    <w:lvl w:ilvl="0" w:tplc="9ABEE826">
      <w:numFmt w:val="bullet"/>
      <w:lvlText w:val="•"/>
      <w:lvlJc w:val="left"/>
      <w:pPr>
        <w:ind w:left="851" w:hanging="425"/>
      </w:pPr>
      <w:rPr>
        <w:rFonts w:ascii="Times New Roman" w:eastAsia="Times New Roman" w:hAnsi="Times New Roman" w:cs="Times New Roman" w:hint="default"/>
        <w:b w:val="0"/>
        <w:bCs w:val="0"/>
        <w:i w:val="0"/>
        <w:iCs w:val="0"/>
        <w:spacing w:val="0"/>
        <w:w w:val="100"/>
        <w:sz w:val="24"/>
        <w:szCs w:val="24"/>
        <w:lang w:val="ru-RU" w:eastAsia="en-US" w:bidi="ar-SA"/>
      </w:rPr>
    </w:lvl>
    <w:lvl w:ilvl="1" w:tplc="A6A0D7E2">
      <w:numFmt w:val="bullet"/>
      <w:lvlText w:val="•"/>
      <w:lvlJc w:val="left"/>
      <w:pPr>
        <w:ind w:left="1723" w:hanging="425"/>
      </w:pPr>
      <w:rPr>
        <w:rFonts w:hint="default"/>
        <w:lang w:val="ru-RU" w:eastAsia="en-US" w:bidi="ar-SA"/>
      </w:rPr>
    </w:lvl>
    <w:lvl w:ilvl="2" w:tplc="8ECCA654">
      <w:numFmt w:val="bullet"/>
      <w:lvlText w:val="•"/>
      <w:lvlJc w:val="left"/>
      <w:pPr>
        <w:ind w:left="2587" w:hanging="425"/>
      </w:pPr>
      <w:rPr>
        <w:rFonts w:hint="default"/>
        <w:lang w:val="ru-RU" w:eastAsia="en-US" w:bidi="ar-SA"/>
      </w:rPr>
    </w:lvl>
    <w:lvl w:ilvl="3" w:tplc="81368256">
      <w:numFmt w:val="bullet"/>
      <w:lvlText w:val="•"/>
      <w:lvlJc w:val="left"/>
      <w:pPr>
        <w:ind w:left="3451" w:hanging="425"/>
      </w:pPr>
      <w:rPr>
        <w:rFonts w:hint="default"/>
        <w:lang w:val="ru-RU" w:eastAsia="en-US" w:bidi="ar-SA"/>
      </w:rPr>
    </w:lvl>
    <w:lvl w:ilvl="4" w:tplc="9FC6F9E0">
      <w:numFmt w:val="bullet"/>
      <w:lvlText w:val="•"/>
      <w:lvlJc w:val="left"/>
      <w:pPr>
        <w:ind w:left="4315" w:hanging="425"/>
      </w:pPr>
      <w:rPr>
        <w:rFonts w:hint="default"/>
        <w:lang w:val="ru-RU" w:eastAsia="en-US" w:bidi="ar-SA"/>
      </w:rPr>
    </w:lvl>
    <w:lvl w:ilvl="5" w:tplc="9600170C">
      <w:numFmt w:val="bullet"/>
      <w:lvlText w:val="•"/>
      <w:lvlJc w:val="left"/>
      <w:pPr>
        <w:ind w:left="5179" w:hanging="425"/>
      </w:pPr>
      <w:rPr>
        <w:rFonts w:hint="default"/>
        <w:lang w:val="ru-RU" w:eastAsia="en-US" w:bidi="ar-SA"/>
      </w:rPr>
    </w:lvl>
    <w:lvl w:ilvl="6" w:tplc="9D4E3802">
      <w:numFmt w:val="bullet"/>
      <w:lvlText w:val="•"/>
      <w:lvlJc w:val="left"/>
      <w:pPr>
        <w:ind w:left="6043" w:hanging="425"/>
      </w:pPr>
      <w:rPr>
        <w:rFonts w:hint="default"/>
        <w:lang w:val="ru-RU" w:eastAsia="en-US" w:bidi="ar-SA"/>
      </w:rPr>
    </w:lvl>
    <w:lvl w:ilvl="7" w:tplc="EFA8B2B2">
      <w:numFmt w:val="bullet"/>
      <w:lvlText w:val="•"/>
      <w:lvlJc w:val="left"/>
      <w:pPr>
        <w:ind w:left="6907" w:hanging="425"/>
      </w:pPr>
      <w:rPr>
        <w:rFonts w:hint="default"/>
        <w:lang w:val="ru-RU" w:eastAsia="en-US" w:bidi="ar-SA"/>
      </w:rPr>
    </w:lvl>
    <w:lvl w:ilvl="8" w:tplc="E774E740">
      <w:numFmt w:val="bullet"/>
      <w:lvlText w:val="•"/>
      <w:lvlJc w:val="left"/>
      <w:pPr>
        <w:ind w:left="7771" w:hanging="425"/>
      </w:pPr>
      <w:rPr>
        <w:rFonts w:hint="default"/>
        <w:lang w:val="ru-RU" w:eastAsia="en-US" w:bidi="ar-SA"/>
      </w:rPr>
    </w:lvl>
  </w:abstractNum>
  <w:abstractNum w:abstractNumId="1" w15:restartNumberingAfterBreak="0">
    <w:nsid w:val="5D78157F"/>
    <w:multiLevelType w:val="hybridMultilevel"/>
    <w:tmpl w:val="DBCCCD54"/>
    <w:lvl w:ilvl="0" w:tplc="A7A284CC">
      <w:numFmt w:val="bullet"/>
      <w:lvlText w:val=""/>
      <w:lvlJc w:val="left"/>
      <w:pPr>
        <w:ind w:left="286" w:hanging="285"/>
      </w:pPr>
      <w:rPr>
        <w:rFonts w:ascii="Symbol" w:eastAsia="Symbol" w:hAnsi="Symbol" w:cs="Symbol" w:hint="default"/>
        <w:b w:val="0"/>
        <w:bCs w:val="0"/>
        <w:i w:val="0"/>
        <w:iCs w:val="0"/>
        <w:spacing w:val="0"/>
        <w:w w:val="100"/>
        <w:sz w:val="24"/>
        <w:szCs w:val="24"/>
        <w:lang w:val="ru-RU" w:eastAsia="en-US" w:bidi="ar-SA"/>
      </w:rPr>
    </w:lvl>
    <w:lvl w:ilvl="1" w:tplc="174631E6">
      <w:numFmt w:val="bullet"/>
      <w:lvlText w:val="•"/>
      <w:lvlJc w:val="left"/>
      <w:pPr>
        <w:ind w:left="1201" w:hanging="285"/>
      </w:pPr>
      <w:rPr>
        <w:rFonts w:hint="default"/>
        <w:lang w:val="ru-RU" w:eastAsia="en-US" w:bidi="ar-SA"/>
      </w:rPr>
    </w:lvl>
    <w:lvl w:ilvl="2" w:tplc="96B88274">
      <w:numFmt w:val="bullet"/>
      <w:lvlText w:val="•"/>
      <w:lvlJc w:val="left"/>
      <w:pPr>
        <w:ind w:left="2123" w:hanging="285"/>
      </w:pPr>
      <w:rPr>
        <w:rFonts w:hint="default"/>
        <w:lang w:val="ru-RU" w:eastAsia="en-US" w:bidi="ar-SA"/>
      </w:rPr>
    </w:lvl>
    <w:lvl w:ilvl="3" w:tplc="1EE00272">
      <w:numFmt w:val="bullet"/>
      <w:lvlText w:val="•"/>
      <w:lvlJc w:val="left"/>
      <w:pPr>
        <w:ind w:left="3045" w:hanging="285"/>
      </w:pPr>
      <w:rPr>
        <w:rFonts w:hint="default"/>
        <w:lang w:val="ru-RU" w:eastAsia="en-US" w:bidi="ar-SA"/>
      </w:rPr>
    </w:lvl>
    <w:lvl w:ilvl="4" w:tplc="386843F2">
      <w:numFmt w:val="bullet"/>
      <w:lvlText w:val="•"/>
      <w:lvlJc w:val="left"/>
      <w:pPr>
        <w:ind w:left="3967" w:hanging="285"/>
      </w:pPr>
      <w:rPr>
        <w:rFonts w:hint="default"/>
        <w:lang w:val="ru-RU" w:eastAsia="en-US" w:bidi="ar-SA"/>
      </w:rPr>
    </w:lvl>
    <w:lvl w:ilvl="5" w:tplc="0B2CF2A6">
      <w:numFmt w:val="bullet"/>
      <w:lvlText w:val="•"/>
      <w:lvlJc w:val="left"/>
      <w:pPr>
        <w:ind w:left="4889" w:hanging="285"/>
      </w:pPr>
      <w:rPr>
        <w:rFonts w:hint="default"/>
        <w:lang w:val="ru-RU" w:eastAsia="en-US" w:bidi="ar-SA"/>
      </w:rPr>
    </w:lvl>
    <w:lvl w:ilvl="6" w:tplc="751ADCF6">
      <w:numFmt w:val="bullet"/>
      <w:lvlText w:val="•"/>
      <w:lvlJc w:val="left"/>
      <w:pPr>
        <w:ind w:left="5811" w:hanging="285"/>
      </w:pPr>
      <w:rPr>
        <w:rFonts w:hint="default"/>
        <w:lang w:val="ru-RU" w:eastAsia="en-US" w:bidi="ar-SA"/>
      </w:rPr>
    </w:lvl>
    <w:lvl w:ilvl="7" w:tplc="6206E192">
      <w:numFmt w:val="bullet"/>
      <w:lvlText w:val="•"/>
      <w:lvlJc w:val="left"/>
      <w:pPr>
        <w:ind w:left="6733" w:hanging="285"/>
      </w:pPr>
      <w:rPr>
        <w:rFonts w:hint="default"/>
        <w:lang w:val="ru-RU" w:eastAsia="en-US" w:bidi="ar-SA"/>
      </w:rPr>
    </w:lvl>
    <w:lvl w:ilvl="8" w:tplc="60CE51A4">
      <w:numFmt w:val="bullet"/>
      <w:lvlText w:val="•"/>
      <w:lvlJc w:val="left"/>
      <w:pPr>
        <w:ind w:left="7655" w:hanging="285"/>
      </w:pPr>
      <w:rPr>
        <w:rFonts w:hint="default"/>
        <w:lang w:val="ru-RU" w:eastAsia="en-US" w:bidi="ar-SA"/>
      </w:rPr>
    </w:lvl>
  </w:abstractNum>
  <w:abstractNum w:abstractNumId="2" w15:restartNumberingAfterBreak="0">
    <w:nsid w:val="6E975CC4"/>
    <w:multiLevelType w:val="hybridMultilevel"/>
    <w:tmpl w:val="4FC21B64"/>
    <w:lvl w:ilvl="0" w:tplc="354859B0">
      <w:start w:val="1"/>
      <w:numFmt w:val="decimal"/>
      <w:lvlText w:val="%1."/>
      <w:lvlJc w:val="left"/>
      <w:pPr>
        <w:ind w:left="286" w:hanging="231"/>
      </w:pPr>
      <w:rPr>
        <w:rFonts w:ascii="Times New Roman" w:eastAsia="Times New Roman" w:hAnsi="Times New Roman" w:cs="Times New Roman" w:hint="default"/>
        <w:b w:val="0"/>
        <w:bCs w:val="0"/>
        <w:i w:val="0"/>
        <w:iCs w:val="0"/>
        <w:spacing w:val="0"/>
        <w:w w:val="100"/>
        <w:sz w:val="24"/>
        <w:szCs w:val="24"/>
        <w:lang w:val="ru-RU" w:eastAsia="en-US" w:bidi="ar-SA"/>
      </w:rPr>
    </w:lvl>
    <w:lvl w:ilvl="1" w:tplc="2EBA0758">
      <w:numFmt w:val="bullet"/>
      <w:lvlText w:val="•"/>
      <w:lvlJc w:val="left"/>
      <w:pPr>
        <w:ind w:left="1201" w:hanging="231"/>
      </w:pPr>
      <w:rPr>
        <w:rFonts w:hint="default"/>
        <w:lang w:val="ru-RU" w:eastAsia="en-US" w:bidi="ar-SA"/>
      </w:rPr>
    </w:lvl>
    <w:lvl w:ilvl="2" w:tplc="0406C2DA">
      <w:numFmt w:val="bullet"/>
      <w:lvlText w:val="•"/>
      <w:lvlJc w:val="left"/>
      <w:pPr>
        <w:ind w:left="2123" w:hanging="231"/>
      </w:pPr>
      <w:rPr>
        <w:rFonts w:hint="default"/>
        <w:lang w:val="ru-RU" w:eastAsia="en-US" w:bidi="ar-SA"/>
      </w:rPr>
    </w:lvl>
    <w:lvl w:ilvl="3" w:tplc="A4FCD77C">
      <w:numFmt w:val="bullet"/>
      <w:lvlText w:val="•"/>
      <w:lvlJc w:val="left"/>
      <w:pPr>
        <w:ind w:left="3045" w:hanging="231"/>
      </w:pPr>
      <w:rPr>
        <w:rFonts w:hint="default"/>
        <w:lang w:val="ru-RU" w:eastAsia="en-US" w:bidi="ar-SA"/>
      </w:rPr>
    </w:lvl>
    <w:lvl w:ilvl="4" w:tplc="2F54F94E">
      <w:numFmt w:val="bullet"/>
      <w:lvlText w:val="•"/>
      <w:lvlJc w:val="left"/>
      <w:pPr>
        <w:ind w:left="3967" w:hanging="231"/>
      </w:pPr>
      <w:rPr>
        <w:rFonts w:hint="default"/>
        <w:lang w:val="ru-RU" w:eastAsia="en-US" w:bidi="ar-SA"/>
      </w:rPr>
    </w:lvl>
    <w:lvl w:ilvl="5" w:tplc="A90E1778">
      <w:numFmt w:val="bullet"/>
      <w:lvlText w:val="•"/>
      <w:lvlJc w:val="left"/>
      <w:pPr>
        <w:ind w:left="4889" w:hanging="231"/>
      </w:pPr>
      <w:rPr>
        <w:rFonts w:hint="default"/>
        <w:lang w:val="ru-RU" w:eastAsia="en-US" w:bidi="ar-SA"/>
      </w:rPr>
    </w:lvl>
    <w:lvl w:ilvl="6" w:tplc="C5945F18">
      <w:numFmt w:val="bullet"/>
      <w:lvlText w:val="•"/>
      <w:lvlJc w:val="left"/>
      <w:pPr>
        <w:ind w:left="5811" w:hanging="231"/>
      </w:pPr>
      <w:rPr>
        <w:rFonts w:hint="default"/>
        <w:lang w:val="ru-RU" w:eastAsia="en-US" w:bidi="ar-SA"/>
      </w:rPr>
    </w:lvl>
    <w:lvl w:ilvl="7" w:tplc="950A4938">
      <w:numFmt w:val="bullet"/>
      <w:lvlText w:val="•"/>
      <w:lvlJc w:val="left"/>
      <w:pPr>
        <w:ind w:left="6733" w:hanging="231"/>
      </w:pPr>
      <w:rPr>
        <w:rFonts w:hint="default"/>
        <w:lang w:val="ru-RU" w:eastAsia="en-US" w:bidi="ar-SA"/>
      </w:rPr>
    </w:lvl>
    <w:lvl w:ilvl="8" w:tplc="683AE7F4">
      <w:numFmt w:val="bullet"/>
      <w:lvlText w:val="•"/>
      <w:lvlJc w:val="left"/>
      <w:pPr>
        <w:ind w:left="7655" w:hanging="231"/>
      </w:pPr>
      <w:rPr>
        <w:rFonts w:hint="default"/>
        <w:lang w:val="ru-RU" w:eastAsia="en-US" w:bidi="ar-SA"/>
      </w:rPr>
    </w:lvl>
  </w:abstractNum>
  <w:abstractNum w:abstractNumId="3" w15:restartNumberingAfterBreak="0">
    <w:nsid w:val="73B6637A"/>
    <w:multiLevelType w:val="hybridMultilevel"/>
    <w:tmpl w:val="1A14C7B0"/>
    <w:lvl w:ilvl="0" w:tplc="2DCA2678">
      <w:numFmt w:val="bullet"/>
      <w:lvlText w:val=""/>
      <w:lvlJc w:val="left"/>
      <w:pPr>
        <w:ind w:left="286" w:hanging="285"/>
      </w:pPr>
      <w:rPr>
        <w:rFonts w:ascii="Symbol" w:eastAsia="Symbol" w:hAnsi="Symbol" w:cs="Symbol" w:hint="default"/>
        <w:b w:val="0"/>
        <w:bCs w:val="0"/>
        <w:i w:val="0"/>
        <w:iCs w:val="0"/>
        <w:spacing w:val="0"/>
        <w:w w:val="100"/>
        <w:sz w:val="24"/>
        <w:szCs w:val="24"/>
        <w:lang w:val="ru-RU" w:eastAsia="en-US" w:bidi="ar-SA"/>
      </w:rPr>
    </w:lvl>
    <w:lvl w:ilvl="1" w:tplc="19D2012A">
      <w:numFmt w:val="bullet"/>
      <w:lvlText w:val="•"/>
      <w:lvlJc w:val="left"/>
      <w:pPr>
        <w:ind w:left="1201" w:hanging="285"/>
      </w:pPr>
      <w:rPr>
        <w:rFonts w:hint="default"/>
        <w:lang w:val="ru-RU" w:eastAsia="en-US" w:bidi="ar-SA"/>
      </w:rPr>
    </w:lvl>
    <w:lvl w:ilvl="2" w:tplc="2AAEB77E">
      <w:numFmt w:val="bullet"/>
      <w:lvlText w:val="•"/>
      <w:lvlJc w:val="left"/>
      <w:pPr>
        <w:ind w:left="2123" w:hanging="285"/>
      </w:pPr>
      <w:rPr>
        <w:rFonts w:hint="default"/>
        <w:lang w:val="ru-RU" w:eastAsia="en-US" w:bidi="ar-SA"/>
      </w:rPr>
    </w:lvl>
    <w:lvl w:ilvl="3" w:tplc="0F36D288">
      <w:numFmt w:val="bullet"/>
      <w:lvlText w:val="•"/>
      <w:lvlJc w:val="left"/>
      <w:pPr>
        <w:ind w:left="3045" w:hanging="285"/>
      </w:pPr>
      <w:rPr>
        <w:rFonts w:hint="default"/>
        <w:lang w:val="ru-RU" w:eastAsia="en-US" w:bidi="ar-SA"/>
      </w:rPr>
    </w:lvl>
    <w:lvl w:ilvl="4" w:tplc="45F2E7C4">
      <w:numFmt w:val="bullet"/>
      <w:lvlText w:val="•"/>
      <w:lvlJc w:val="left"/>
      <w:pPr>
        <w:ind w:left="3967" w:hanging="285"/>
      </w:pPr>
      <w:rPr>
        <w:rFonts w:hint="default"/>
        <w:lang w:val="ru-RU" w:eastAsia="en-US" w:bidi="ar-SA"/>
      </w:rPr>
    </w:lvl>
    <w:lvl w:ilvl="5" w:tplc="EA36A342">
      <w:numFmt w:val="bullet"/>
      <w:lvlText w:val="•"/>
      <w:lvlJc w:val="left"/>
      <w:pPr>
        <w:ind w:left="4889" w:hanging="285"/>
      </w:pPr>
      <w:rPr>
        <w:rFonts w:hint="default"/>
        <w:lang w:val="ru-RU" w:eastAsia="en-US" w:bidi="ar-SA"/>
      </w:rPr>
    </w:lvl>
    <w:lvl w:ilvl="6" w:tplc="A8A2D776">
      <w:numFmt w:val="bullet"/>
      <w:lvlText w:val="•"/>
      <w:lvlJc w:val="left"/>
      <w:pPr>
        <w:ind w:left="5811" w:hanging="285"/>
      </w:pPr>
      <w:rPr>
        <w:rFonts w:hint="default"/>
        <w:lang w:val="ru-RU" w:eastAsia="en-US" w:bidi="ar-SA"/>
      </w:rPr>
    </w:lvl>
    <w:lvl w:ilvl="7" w:tplc="7520EB80">
      <w:numFmt w:val="bullet"/>
      <w:lvlText w:val="•"/>
      <w:lvlJc w:val="left"/>
      <w:pPr>
        <w:ind w:left="6733" w:hanging="285"/>
      </w:pPr>
      <w:rPr>
        <w:rFonts w:hint="default"/>
        <w:lang w:val="ru-RU" w:eastAsia="en-US" w:bidi="ar-SA"/>
      </w:rPr>
    </w:lvl>
    <w:lvl w:ilvl="8" w:tplc="0ED0B8B2">
      <w:numFmt w:val="bullet"/>
      <w:lvlText w:val="•"/>
      <w:lvlJc w:val="left"/>
      <w:pPr>
        <w:ind w:left="7655" w:hanging="285"/>
      </w:pPr>
      <w:rPr>
        <w:rFonts w:hint="default"/>
        <w:lang w:val="ru-RU" w:eastAsia="en-US" w:bidi="ar-SA"/>
      </w:rPr>
    </w:lvl>
  </w:abstractNum>
  <w:abstractNum w:abstractNumId="4" w15:restartNumberingAfterBreak="0">
    <w:nsid w:val="7EBC4BE2"/>
    <w:multiLevelType w:val="hybridMultilevel"/>
    <w:tmpl w:val="BBE03934"/>
    <w:lvl w:ilvl="0" w:tplc="F8AECD52">
      <w:start w:val="1"/>
      <w:numFmt w:val="decimal"/>
      <w:lvlText w:val="%1."/>
      <w:lvlJc w:val="left"/>
      <w:pPr>
        <w:ind w:left="419" w:hanging="418"/>
      </w:pPr>
      <w:rPr>
        <w:rFonts w:ascii="Times New Roman" w:eastAsia="Times New Roman" w:hAnsi="Times New Roman" w:cs="Times New Roman" w:hint="default"/>
        <w:b/>
        <w:bCs/>
        <w:i w:val="0"/>
        <w:iCs w:val="0"/>
        <w:spacing w:val="0"/>
        <w:w w:val="100"/>
        <w:sz w:val="24"/>
        <w:szCs w:val="24"/>
        <w:lang w:val="ru-RU" w:eastAsia="en-US" w:bidi="ar-SA"/>
      </w:rPr>
    </w:lvl>
    <w:lvl w:ilvl="1" w:tplc="72A4892A">
      <w:numFmt w:val="bullet"/>
      <w:lvlText w:val="-"/>
      <w:lvlJc w:val="left"/>
      <w:pPr>
        <w:ind w:left="1" w:hanging="568"/>
      </w:pPr>
      <w:rPr>
        <w:rFonts w:ascii="Times New Roman" w:eastAsia="Times New Roman" w:hAnsi="Times New Roman" w:cs="Times New Roman" w:hint="default"/>
        <w:spacing w:val="0"/>
        <w:w w:val="100"/>
        <w:lang w:val="ru-RU" w:eastAsia="en-US" w:bidi="ar-SA"/>
      </w:rPr>
    </w:lvl>
    <w:lvl w:ilvl="2" w:tplc="821AA656">
      <w:numFmt w:val="bullet"/>
      <w:lvlText w:val="•"/>
      <w:lvlJc w:val="left"/>
      <w:pPr>
        <w:ind w:left="1428" w:hanging="568"/>
      </w:pPr>
      <w:rPr>
        <w:rFonts w:hint="default"/>
        <w:lang w:val="ru-RU" w:eastAsia="en-US" w:bidi="ar-SA"/>
      </w:rPr>
    </w:lvl>
    <w:lvl w:ilvl="3" w:tplc="A942CAD4">
      <w:numFmt w:val="bullet"/>
      <w:lvlText w:val="•"/>
      <w:lvlJc w:val="left"/>
      <w:pPr>
        <w:ind w:left="2437" w:hanging="568"/>
      </w:pPr>
      <w:rPr>
        <w:rFonts w:hint="default"/>
        <w:lang w:val="ru-RU" w:eastAsia="en-US" w:bidi="ar-SA"/>
      </w:rPr>
    </w:lvl>
    <w:lvl w:ilvl="4" w:tplc="B81EFB7A">
      <w:numFmt w:val="bullet"/>
      <w:lvlText w:val="•"/>
      <w:lvlJc w:val="left"/>
      <w:pPr>
        <w:ind w:left="3446" w:hanging="568"/>
      </w:pPr>
      <w:rPr>
        <w:rFonts w:hint="default"/>
        <w:lang w:val="ru-RU" w:eastAsia="en-US" w:bidi="ar-SA"/>
      </w:rPr>
    </w:lvl>
    <w:lvl w:ilvl="5" w:tplc="F8EAD164">
      <w:numFmt w:val="bullet"/>
      <w:lvlText w:val="•"/>
      <w:lvlJc w:val="left"/>
      <w:pPr>
        <w:ind w:left="4455" w:hanging="568"/>
      </w:pPr>
      <w:rPr>
        <w:rFonts w:hint="default"/>
        <w:lang w:val="ru-RU" w:eastAsia="en-US" w:bidi="ar-SA"/>
      </w:rPr>
    </w:lvl>
    <w:lvl w:ilvl="6" w:tplc="A5A41962">
      <w:numFmt w:val="bullet"/>
      <w:lvlText w:val="•"/>
      <w:lvlJc w:val="left"/>
      <w:pPr>
        <w:ind w:left="5464" w:hanging="568"/>
      </w:pPr>
      <w:rPr>
        <w:rFonts w:hint="default"/>
        <w:lang w:val="ru-RU" w:eastAsia="en-US" w:bidi="ar-SA"/>
      </w:rPr>
    </w:lvl>
    <w:lvl w:ilvl="7" w:tplc="296A3126">
      <w:numFmt w:val="bullet"/>
      <w:lvlText w:val="•"/>
      <w:lvlJc w:val="left"/>
      <w:pPr>
        <w:ind w:left="6473" w:hanging="568"/>
      </w:pPr>
      <w:rPr>
        <w:rFonts w:hint="default"/>
        <w:lang w:val="ru-RU" w:eastAsia="en-US" w:bidi="ar-SA"/>
      </w:rPr>
    </w:lvl>
    <w:lvl w:ilvl="8" w:tplc="D986A7CA">
      <w:numFmt w:val="bullet"/>
      <w:lvlText w:val="•"/>
      <w:lvlJc w:val="left"/>
      <w:pPr>
        <w:ind w:left="7481" w:hanging="568"/>
      </w:pPr>
      <w:rPr>
        <w:rFonts w:hint="default"/>
        <w:lang w:val="ru-RU" w:eastAsia="en-US" w:bidi="ar-SA"/>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FEC"/>
    <w:rsid w:val="0000710A"/>
    <w:rsid w:val="00043DCF"/>
    <w:rsid w:val="00050783"/>
    <w:rsid w:val="00061616"/>
    <w:rsid w:val="000B4BE7"/>
    <w:rsid w:val="000B5DA9"/>
    <w:rsid w:val="000E63C0"/>
    <w:rsid w:val="000F0D64"/>
    <w:rsid w:val="001179EA"/>
    <w:rsid w:val="0012253D"/>
    <w:rsid w:val="0012291C"/>
    <w:rsid w:val="00133A39"/>
    <w:rsid w:val="00133EF8"/>
    <w:rsid w:val="00163682"/>
    <w:rsid w:val="001674E5"/>
    <w:rsid w:val="00171F5C"/>
    <w:rsid w:val="001833A0"/>
    <w:rsid w:val="001A49E4"/>
    <w:rsid w:val="001D395F"/>
    <w:rsid w:val="00200AD3"/>
    <w:rsid w:val="00207839"/>
    <w:rsid w:val="0021405D"/>
    <w:rsid w:val="002272F7"/>
    <w:rsid w:val="002659BA"/>
    <w:rsid w:val="00282E3C"/>
    <w:rsid w:val="00287F55"/>
    <w:rsid w:val="002B0757"/>
    <w:rsid w:val="002C4DE1"/>
    <w:rsid w:val="002D5C36"/>
    <w:rsid w:val="002D6174"/>
    <w:rsid w:val="002D6B7C"/>
    <w:rsid w:val="002F7C19"/>
    <w:rsid w:val="0031652B"/>
    <w:rsid w:val="003303EC"/>
    <w:rsid w:val="003469E1"/>
    <w:rsid w:val="00352517"/>
    <w:rsid w:val="003840FF"/>
    <w:rsid w:val="003859E6"/>
    <w:rsid w:val="003A319E"/>
    <w:rsid w:val="003A4242"/>
    <w:rsid w:val="003C5827"/>
    <w:rsid w:val="00400C62"/>
    <w:rsid w:val="00447984"/>
    <w:rsid w:val="004B4858"/>
    <w:rsid w:val="004C5553"/>
    <w:rsid w:val="004D196A"/>
    <w:rsid w:val="004E2887"/>
    <w:rsid w:val="005107D8"/>
    <w:rsid w:val="005530FD"/>
    <w:rsid w:val="00561182"/>
    <w:rsid w:val="00566E8B"/>
    <w:rsid w:val="005B46B6"/>
    <w:rsid w:val="005C579D"/>
    <w:rsid w:val="005F6163"/>
    <w:rsid w:val="006010E6"/>
    <w:rsid w:val="00603A51"/>
    <w:rsid w:val="00605BC2"/>
    <w:rsid w:val="006133F1"/>
    <w:rsid w:val="0062298B"/>
    <w:rsid w:val="00655226"/>
    <w:rsid w:val="006C5E1E"/>
    <w:rsid w:val="006E6823"/>
    <w:rsid w:val="006F0CC2"/>
    <w:rsid w:val="006F442D"/>
    <w:rsid w:val="006F5EE0"/>
    <w:rsid w:val="0070140E"/>
    <w:rsid w:val="00710332"/>
    <w:rsid w:val="00721A8E"/>
    <w:rsid w:val="00727394"/>
    <w:rsid w:val="007420ED"/>
    <w:rsid w:val="007500A7"/>
    <w:rsid w:val="007565F7"/>
    <w:rsid w:val="00780469"/>
    <w:rsid w:val="007A76BA"/>
    <w:rsid w:val="007B3D94"/>
    <w:rsid w:val="007C71DB"/>
    <w:rsid w:val="007F2EC8"/>
    <w:rsid w:val="0080093A"/>
    <w:rsid w:val="00813C68"/>
    <w:rsid w:val="008241AE"/>
    <w:rsid w:val="00840F77"/>
    <w:rsid w:val="00847BCB"/>
    <w:rsid w:val="0087094A"/>
    <w:rsid w:val="008916F9"/>
    <w:rsid w:val="008A7863"/>
    <w:rsid w:val="008B10D4"/>
    <w:rsid w:val="008B722A"/>
    <w:rsid w:val="008C3D20"/>
    <w:rsid w:val="008E49AF"/>
    <w:rsid w:val="008E7F1A"/>
    <w:rsid w:val="008F69A4"/>
    <w:rsid w:val="00907245"/>
    <w:rsid w:val="00913B57"/>
    <w:rsid w:val="00936C37"/>
    <w:rsid w:val="00954A4B"/>
    <w:rsid w:val="009B7B01"/>
    <w:rsid w:val="009D05CC"/>
    <w:rsid w:val="009E61D8"/>
    <w:rsid w:val="009E7E1E"/>
    <w:rsid w:val="00A00A04"/>
    <w:rsid w:val="00A21CE2"/>
    <w:rsid w:val="00A25193"/>
    <w:rsid w:val="00A357FF"/>
    <w:rsid w:val="00A51373"/>
    <w:rsid w:val="00A70476"/>
    <w:rsid w:val="00A71398"/>
    <w:rsid w:val="00A823A7"/>
    <w:rsid w:val="00AC707D"/>
    <w:rsid w:val="00AD0B88"/>
    <w:rsid w:val="00AD3D91"/>
    <w:rsid w:val="00AD5395"/>
    <w:rsid w:val="00AE036C"/>
    <w:rsid w:val="00B04D3A"/>
    <w:rsid w:val="00B20E99"/>
    <w:rsid w:val="00B279D3"/>
    <w:rsid w:val="00B4658B"/>
    <w:rsid w:val="00B5747B"/>
    <w:rsid w:val="00B6356E"/>
    <w:rsid w:val="00B74CBD"/>
    <w:rsid w:val="00B75FEC"/>
    <w:rsid w:val="00B90D34"/>
    <w:rsid w:val="00BB3CBB"/>
    <w:rsid w:val="00BC6ADB"/>
    <w:rsid w:val="00BD2C49"/>
    <w:rsid w:val="00C05251"/>
    <w:rsid w:val="00C142F3"/>
    <w:rsid w:val="00C15F6D"/>
    <w:rsid w:val="00C24BB3"/>
    <w:rsid w:val="00C30998"/>
    <w:rsid w:val="00C42AB5"/>
    <w:rsid w:val="00C51E0D"/>
    <w:rsid w:val="00C54DE8"/>
    <w:rsid w:val="00C872CD"/>
    <w:rsid w:val="00CD7C75"/>
    <w:rsid w:val="00CE3B35"/>
    <w:rsid w:val="00D02AEA"/>
    <w:rsid w:val="00D248BE"/>
    <w:rsid w:val="00D24A33"/>
    <w:rsid w:val="00D27AB3"/>
    <w:rsid w:val="00D8546E"/>
    <w:rsid w:val="00DA08CB"/>
    <w:rsid w:val="00DF6DF4"/>
    <w:rsid w:val="00E0650A"/>
    <w:rsid w:val="00E1197D"/>
    <w:rsid w:val="00E23956"/>
    <w:rsid w:val="00E26425"/>
    <w:rsid w:val="00E50E93"/>
    <w:rsid w:val="00E54AFC"/>
    <w:rsid w:val="00E6593D"/>
    <w:rsid w:val="00E775A9"/>
    <w:rsid w:val="00EA20BA"/>
    <w:rsid w:val="00EA3510"/>
    <w:rsid w:val="00EA404D"/>
    <w:rsid w:val="00F02204"/>
    <w:rsid w:val="00F202D3"/>
    <w:rsid w:val="00F36F92"/>
    <w:rsid w:val="00F8180F"/>
    <w:rsid w:val="00F91917"/>
    <w:rsid w:val="00FB055E"/>
    <w:rsid w:val="00FB0FAD"/>
    <w:rsid w:val="00FB4FFB"/>
    <w:rsid w:val="00FC0F96"/>
    <w:rsid w:val="00FC4D54"/>
    <w:rsid w:val="00FC795E"/>
    <w:rsid w:val="00FD20D8"/>
    <w:rsid w:val="00FF79C6"/>
    <w:rsid w:val="00FF7C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65BAB"/>
  <w15:docId w15:val="{B6A25C90-D373-46EA-96C9-FA4D57654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
      <w:jc w:val="both"/>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38"/>
      <w:ind w:left="1"/>
    </w:pPr>
    <w:rPr>
      <w:sz w:val="24"/>
      <w:szCs w:val="24"/>
    </w:rPr>
  </w:style>
  <w:style w:type="paragraph" w:styleId="a4">
    <w:name w:val="List Paragraph"/>
    <w:basedOn w:val="a"/>
    <w:uiPriority w:val="1"/>
    <w:qFormat/>
    <w:pPr>
      <w:ind w:left="285"/>
      <w:jc w:val="both"/>
    </w:pPr>
  </w:style>
  <w:style w:type="paragraph" w:customStyle="1" w:styleId="TableParagraph">
    <w:name w:val="Table Paragraph"/>
    <w:basedOn w:val="a"/>
    <w:uiPriority w:val="1"/>
    <w:qFormat/>
  </w:style>
  <w:style w:type="table" w:styleId="a5">
    <w:name w:val="Table Grid"/>
    <w:basedOn w:val="a1"/>
    <w:uiPriority w:val="39"/>
    <w:rsid w:val="00FB4F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8241AE"/>
    <w:pPr>
      <w:tabs>
        <w:tab w:val="center" w:pos="4677"/>
        <w:tab w:val="right" w:pos="9355"/>
      </w:tabs>
    </w:pPr>
  </w:style>
  <w:style w:type="character" w:customStyle="1" w:styleId="a7">
    <w:name w:val="Верхний колонтитул Знак"/>
    <w:basedOn w:val="a0"/>
    <w:link w:val="a6"/>
    <w:uiPriority w:val="99"/>
    <w:rsid w:val="008241AE"/>
    <w:rPr>
      <w:rFonts w:ascii="Times New Roman" w:eastAsia="Times New Roman" w:hAnsi="Times New Roman" w:cs="Times New Roman"/>
      <w:lang w:val="ru-RU"/>
    </w:rPr>
  </w:style>
  <w:style w:type="paragraph" w:styleId="a8">
    <w:name w:val="footer"/>
    <w:basedOn w:val="a"/>
    <w:link w:val="a9"/>
    <w:uiPriority w:val="99"/>
    <w:unhideWhenUsed/>
    <w:rsid w:val="008241AE"/>
    <w:pPr>
      <w:tabs>
        <w:tab w:val="center" w:pos="4677"/>
        <w:tab w:val="right" w:pos="9355"/>
      </w:tabs>
    </w:pPr>
  </w:style>
  <w:style w:type="character" w:customStyle="1" w:styleId="a9">
    <w:name w:val="Нижний колонтитул Знак"/>
    <w:basedOn w:val="a0"/>
    <w:link w:val="a8"/>
    <w:uiPriority w:val="99"/>
    <w:rsid w:val="008241AE"/>
    <w:rPr>
      <w:rFonts w:ascii="Times New Roman" w:eastAsia="Times New Roman" w:hAnsi="Times New Roman" w:cs="Times New Roman"/>
      <w:lang w:val="ru-RU"/>
    </w:rPr>
  </w:style>
  <w:style w:type="paragraph" w:styleId="aa">
    <w:name w:val="No Spacing"/>
    <w:uiPriority w:val="1"/>
    <w:qFormat/>
    <w:rsid w:val="008916F9"/>
    <w:pPr>
      <w:widowControl/>
      <w:autoSpaceDE/>
      <w:autoSpaceDN/>
    </w:pPr>
    <w:rPr>
      <w:rFonts w:ascii="Calibri" w:eastAsia="Calibri" w:hAnsi="Calibri" w:cs="Times New Roman"/>
      <w:lang w:val="ru-RU"/>
    </w:rPr>
  </w:style>
  <w:style w:type="character" w:styleId="ab">
    <w:name w:val="Hyperlink"/>
    <w:basedOn w:val="a0"/>
    <w:uiPriority w:val="99"/>
    <w:unhideWhenUsed/>
    <w:rsid w:val="005107D8"/>
    <w:rPr>
      <w:color w:val="0000FF" w:themeColor="hyperlink"/>
      <w:u w:val="single"/>
    </w:rPr>
  </w:style>
  <w:style w:type="character" w:customStyle="1" w:styleId="10">
    <w:name w:val="Неразрешенное упоминание1"/>
    <w:basedOn w:val="a0"/>
    <w:uiPriority w:val="99"/>
    <w:semiHidden/>
    <w:unhideWhenUsed/>
    <w:rsid w:val="005107D8"/>
    <w:rPr>
      <w:color w:val="605E5C"/>
      <w:shd w:val="clear" w:color="auto" w:fill="E1DFDD"/>
    </w:rPr>
  </w:style>
  <w:style w:type="paragraph" w:styleId="ac">
    <w:name w:val="Normal (Web)"/>
    <w:basedOn w:val="a"/>
    <w:rsid w:val="009E61D8"/>
    <w:pPr>
      <w:widowControl/>
      <w:autoSpaceDE/>
      <w:autoSpaceDN/>
      <w:spacing w:before="100" w:beforeAutospacing="1" w:after="100" w:afterAutospacing="1"/>
    </w:pPr>
    <w:rPr>
      <w:sz w:val="24"/>
      <w:szCs w:val="24"/>
      <w:lang w:eastAsia="ru-RU"/>
    </w:rPr>
  </w:style>
  <w:style w:type="paragraph" w:styleId="ad">
    <w:name w:val="Plain Text"/>
    <w:basedOn w:val="a"/>
    <w:link w:val="ae"/>
    <w:rsid w:val="00BB3CBB"/>
    <w:pPr>
      <w:widowControl/>
      <w:autoSpaceDE/>
      <w:autoSpaceDN/>
    </w:pPr>
    <w:rPr>
      <w:rFonts w:ascii="Courier New" w:hAnsi="Courier New" w:cs="Courier New"/>
      <w:sz w:val="20"/>
      <w:szCs w:val="20"/>
      <w:lang w:eastAsia="ru-RU"/>
    </w:rPr>
  </w:style>
  <w:style w:type="character" w:customStyle="1" w:styleId="ae">
    <w:name w:val="Текст Знак"/>
    <w:basedOn w:val="a0"/>
    <w:link w:val="ad"/>
    <w:rsid w:val="00BB3CBB"/>
    <w:rPr>
      <w:rFonts w:ascii="Courier New" w:eastAsia="Times New Roman" w:hAnsi="Courier New" w:cs="Courier New"/>
      <w:sz w:val="20"/>
      <w:szCs w:val="20"/>
      <w:lang w:val="ru-RU" w:eastAsia="ru-RU"/>
    </w:rPr>
  </w:style>
  <w:style w:type="paragraph" w:customStyle="1" w:styleId="Style5">
    <w:name w:val="Style5"/>
    <w:basedOn w:val="a"/>
    <w:uiPriority w:val="99"/>
    <w:rsid w:val="006010E6"/>
    <w:pPr>
      <w:adjustRightInd w:val="0"/>
      <w:spacing w:line="274" w:lineRule="exact"/>
      <w:jc w:val="both"/>
    </w:pPr>
    <w:rPr>
      <w:sz w:val="24"/>
      <w:szCs w:val="24"/>
      <w:lang w:eastAsia="ru-RU"/>
    </w:rPr>
  </w:style>
  <w:style w:type="paragraph" w:styleId="2">
    <w:name w:val="Body Text 2"/>
    <w:basedOn w:val="a"/>
    <w:link w:val="20"/>
    <w:uiPriority w:val="99"/>
    <w:unhideWhenUsed/>
    <w:rsid w:val="00133EF8"/>
    <w:pPr>
      <w:widowControl/>
      <w:autoSpaceDE/>
      <w:autoSpaceDN/>
      <w:spacing w:after="120" w:line="480" w:lineRule="auto"/>
    </w:pPr>
    <w:rPr>
      <w:rFonts w:ascii="Calibri" w:eastAsia="Calibri" w:hAnsi="Calibri"/>
    </w:rPr>
  </w:style>
  <w:style w:type="character" w:customStyle="1" w:styleId="20">
    <w:name w:val="Основной текст 2 Знак"/>
    <w:basedOn w:val="a0"/>
    <w:link w:val="2"/>
    <w:uiPriority w:val="99"/>
    <w:rsid w:val="00133EF8"/>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0322">
      <w:bodyDiv w:val="1"/>
      <w:marLeft w:val="0"/>
      <w:marRight w:val="0"/>
      <w:marTop w:val="0"/>
      <w:marBottom w:val="0"/>
      <w:divBdr>
        <w:top w:val="none" w:sz="0" w:space="0" w:color="auto"/>
        <w:left w:val="none" w:sz="0" w:space="0" w:color="auto"/>
        <w:bottom w:val="none" w:sz="0" w:space="0" w:color="auto"/>
        <w:right w:val="none" w:sz="0" w:space="0" w:color="auto"/>
      </w:divBdr>
    </w:div>
    <w:div w:id="6563197">
      <w:bodyDiv w:val="1"/>
      <w:marLeft w:val="0"/>
      <w:marRight w:val="0"/>
      <w:marTop w:val="0"/>
      <w:marBottom w:val="0"/>
      <w:divBdr>
        <w:top w:val="none" w:sz="0" w:space="0" w:color="auto"/>
        <w:left w:val="none" w:sz="0" w:space="0" w:color="auto"/>
        <w:bottom w:val="none" w:sz="0" w:space="0" w:color="auto"/>
        <w:right w:val="none" w:sz="0" w:space="0" w:color="auto"/>
      </w:divBdr>
    </w:div>
    <w:div w:id="13776341">
      <w:bodyDiv w:val="1"/>
      <w:marLeft w:val="0"/>
      <w:marRight w:val="0"/>
      <w:marTop w:val="0"/>
      <w:marBottom w:val="0"/>
      <w:divBdr>
        <w:top w:val="none" w:sz="0" w:space="0" w:color="auto"/>
        <w:left w:val="none" w:sz="0" w:space="0" w:color="auto"/>
        <w:bottom w:val="none" w:sz="0" w:space="0" w:color="auto"/>
        <w:right w:val="none" w:sz="0" w:space="0" w:color="auto"/>
      </w:divBdr>
    </w:div>
    <w:div w:id="76440287">
      <w:bodyDiv w:val="1"/>
      <w:marLeft w:val="0"/>
      <w:marRight w:val="0"/>
      <w:marTop w:val="0"/>
      <w:marBottom w:val="0"/>
      <w:divBdr>
        <w:top w:val="none" w:sz="0" w:space="0" w:color="auto"/>
        <w:left w:val="none" w:sz="0" w:space="0" w:color="auto"/>
        <w:bottom w:val="none" w:sz="0" w:space="0" w:color="auto"/>
        <w:right w:val="none" w:sz="0" w:space="0" w:color="auto"/>
      </w:divBdr>
    </w:div>
    <w:div w:id="119693384">
      <w:bodyDiv w:val="1"/>
      <w:marLeft w:val="0"/>
      <w:marRight w:val="0"/>
      <w:marTop w:val="0"/>
      <w:marBottom w:val="0"/>
      <w:divBdr>
        <w:top w:val="none" w:sz="0" w:space="0" w:color="auto"/>
        <w:left w:val="none" w:sz="0" w:space="0" w:color="auto"/>
        <w:bottom w:val="none" w:sz="0" w:space="0" w:color="auto"/>
        <w:right w:val="none" w:sz="0" w:space="0" w:color="auto"/>
      </w:divBdr>
    </w:div>
    <w:div w:id="130293196">
      <w:bodyDiv w:val="1"/>
      <w:marLeft w:val="0"/>
      <w:marRight w:val="0"/>
      <w:marTop w:val="0"/>
      <w:marBottom w:val="0"/>
      <w:divBdr>
        <w:top w:val="none" w:sz="0" w:space="0" w:color="auto"/>
        <w:left w:val="none" w:sz="0" w:space="0" w:color="auto"/>
        <w:bottom w:val="none" w:sz="0" w:space="0" w:color="auto"/>
        <w:right w:val="none" w:sz="0" w:space="0" w:color="auto"/>
      </w:divBdr>
    </w:div>
    <w:div w:id="249588651">
      <w:bodyDiv w:val="1"/>
      <w:marLeft w:val="0"/>
      <w:marRight w:val="0"/>
      <w:marTop w:val="0"/>
      <w:marBottom w:val="0"/>
      <w:divBdr>
        <w:top w:val="none" w:sz="0" w:space="0" w:color="auto"/>
        <w:left w:val="none" w:sz="0" w:space="0" w:color="auto"/>
        <w:bottom w:val="none" w:sz="0" w:space="0" w:color="auto"/>
        <w:right w:val="none" w:sz="0" w:space="0" w:color="auto"/>
      </w:divBdr>
    </w:div>
    <w:div w:id="263539257">
      <w:bodyDiv w:val="1"/>
      <w:marLeft w:val="0"/>
      <w:marRight w:val="0"/>
      <w:marTop w:val="0"/>
      <w:marBottom w:val="0"/>
      <w:divBdr>
        <w:top w:val="none" w:sz="0" w:space="0" w:color="auto"/>
        <w:left w:val="none" w:sz="0" w:space="0" w:color="auto"/>
        <w:bottom w:val="none" w:sz="0" w:space="0" w:color="auto"/>
        <w:right w:val="none" w:sz="0" w:space="0" w:color="auto"/>
      </w:divBdr>
    </w:div>
    <w:div w:id="271018413">
      <w:bodyDiv w:val="1"/>
      <w:marLeft w:val="0"/>
      <w:marRight w:val="0"/>
      <w:marTop w:val="0"/>
      <w:marBottom w:val="0"/>
      <w:divBdr>
        <w:top w:val="none" w:sz="0" w:space="0" w:color="auto"/>
        <w:left w:val="none" w:sz="0" w:space="0" w:color="auto"/>
        <w:bottom w:val="none" w:sz="0" w:space="0" w:color="auto"/>
        <w:right w:val="none" w:sz="0" w:space="0" w:color="auto"/>
      </w:divBdr>
    </w:div>
    <w:div w:id="308169336">
      <w:bodyDiv w:val="1"/>
      <w:marLeft w:val="0"/>
      <w:marRight w:val="0"/>
      <w:marTop w:val="0"/>
      <w:marBottom w:val="0"/>
      <w:divBdr>
        <w:top w:val="none" w:sz="0" w:space="0" w:color="auto"/>
        <w:left w:val="none" w:sz="0" w:space="0" w:color="auto"/>
        <w:bottom w:val="none" w:sz="0" w:space="0" w:color="auto"/>
        <w:right w:val="none" w:sz="0" w:space="0" w:color="auto"/>
      </w:divBdr>
    </w:div>
    <w:div w:id="348681604">
      <w:bodyDiv w:val="1"/>
      <w:marLeft w:val="0"/>
      <w:marRight w:val="0"/>
      <w:marTop w:val="0"/>
      <w:marBottom w:val="0"/>
      <w:divBdr>
        <w:top w:val="none" w:sz="0" w:space="0" w:color="auto"/>
        <w:left w:val="none" w:sz="0" w:space="0" w:color="auto"/>
        <w:bottom w:val="none" w:sz="0" w:space="0" w:color="auto"/>
        <w:right w:val="none" w:sz="0" w:space="0" w:color="auto"/>
      </w:divBdr>
    </w:div>
    <w:div w:id="420563027">
      <w:bodyDiv w:val="1"/>
      <w:marLeft w:val="0"/>
      <w:marRight w:val="0"/>
      <w:marTop w:val="0"/>
      <w:marBottom w:val="0"/>
      <w:divBdr>
        <w:top w:val="none" w:sz="0" w:space="0" w:color="auto"/>
        <w:left w:val="none" w:sz="0" w:space="0" w:color="auto"/>
        <w:bottom w:val="none" w:sz="0" w:space="0" w:color="auto"/>
        <w:right w:val="none" w:sz="0" w:space="0" w:color="auto"/>
      </w:divBdr>
    </w:div>
    <w:div w:id="447241277">
      <w:bodyDiv w:val="1"/>
      <w:marLeft w:val="0"/>
      <w:marRight w:val="0"/>
      <w:marTop w:val="0"/>
      <w:marBottom w:val="0"/>
      <w:divBdr>
        <w:top w:val="none" w:sz="0" w:space="0" w:color="auto"/>
        <w:left w:val="none" w:sz="0" w:space="0" w:color="auto"/>
        <w:bottom w:val="none" w:sz="0" w:space="0" w:color="auto"/>
        <w:right w:val="none" w:sz="0" w:space="0" w:color="auto"/>
      </w:divBdr>
    </w:div>
    <w:div w:id="455219206">
      <w:bodyDiv w:val="1"/>
      <w:marLeft w:val="0"/>
      <w:marRight w:val="0"/>
      <w:marTop w:val="0"/>
      <w:marBottom w:val="0"/>
      <w:divBdr>
        <w:top w:val="none" w:sz="0" w:space="0" w:color="auto"/>
        <w:left w:val="none" w:sz="0" w:space="0" w:color="auto"/>
        <w:bottom w:val="none" w:sz="0" w:space="0" w:color="auto"/>
        <w:right w:val="none" w:sz="0" w:space="0" w:color="auto"/>
      </w:divBdr>
    </w:div>
    <w:div w:id="525601784">
      <w:bodyDiv w:val="1"/>
      <w:marLeft w:val="0"/>
      <w:marRight w:val="0"/>
      <w:marTop w:val="0"/>
      <w:marBottom w:val="0"/>
      <w:divBdr>
        <w:top w:val="none" w:sz="0" w:space="0" w:color="auto"/>
        <w:left w:val="none" w:sz="0" w:space="0" w:color="auto"/>
        <w:bottom w:val="none" w:sz="0" w:space="0" w:color="auto"/>
        <w:right w:val="none" w:sz="0" w:space="0" w:color="auto"/>
      </w:divBdr>
    </w:div>
    <w:div w:id="578177829">
      <w:bodyDiv w:val="1"/>
      <w:marLeft w:val="0"/>
      <w:marRight w:val="0"/>
      <w:marTop w:val="0"/>
      <w:marBottom w:val="0"/>
      <w:divBdr>
        <w:top w:val="none" w:sz="0" w:space="0" w:color="auto"/>
        <w:left w:val="none" w:sz="0" w:space="0" w:color="auto"/>
        <w:bottom w:val="none" w:sz="0" w:space="0" w:color="auto"/>
        <w:right w:val="none" w:sz="0" w:space="0" w:color="auto"/>
      </w:divBdr>
    </w:div>
    <w:div w:id="611405102">
      <w:bodyDiv w:val="1"/>
      <w:marLeft w:val="0"/>
      <w:marRight w:val="0"/>
      <w:marTop w:val="0"/>
      <w:marBottom w:val="0"/>
      <w:divBdr>
        <w:top w:val="none" w:sz="0" w:space="0" w:color="auto"/>
        <w:left w:val="none" w:sz="0" w:space="0" w:color="auto"/>
        <w:bottom w:val="none" w:sz="0" w:space="0" w:color="auto"/>
        <w:right w:val="none" w:sz="0" w:space="0" w:color="auto"/>
      </w:divBdr>
    </w:div>
    <w:div w:id="621883101">
      <w:bodyDiv w:val="1"/>
      <w:marLeft w:val="0"/>
      <w:marRight w:val="0"/>
      <w:marTop w:val="0"/>
      <w:marBottom w:val="0"/>
      <w:divBdr>
        <w:top w:val="none" w:sz="0" w:space="0" w:color="auto"/>
        <w:left w:val="none" w:sz="0" w:space="0" w:color="auto"/>
        <w:bottom w:val="none" w:sz="0" w:space="0" w:color="auto"/>
        <w:right w:val="none" w:sz="0" w:space="0" w:color="auto"/>
      </w:divBdr>
    </w:div>
    <w:div w:id="689141024">
      <w:bodyDiv w:val="1"/>
      <w:marLeft w:val="0"/>
      <w:marRight w:val="0"/>
      <w:marTop w:val="0"/>
      <w:marBottom w:val="0"/>
      <w:divBdr>
        <w:top w:val="none" w:sz="0" w:space="0" w:color="auto"/>
        <w:left w:val="none" w:sz="0" w:space="0" w:color="auto"/>
        <w:bottom w:val="none" w:sz="0" w:space="0" w:color="auto"/>
        <w:right w:val="none" w:sz="0" w:space="0" w:color="auto"/>
      </w:divBdr>
    </w:div>
    <w:div w:id="695619458">
      <w:bodyDiv w:val="1"/>
      <w:marLeft w:val="0"/>
      <w:marRight w:val="0"/>
      <w:marTop w:val="0"/>
      <w:marBottom w:val="0"/>
      <w:divBdr>
        <w:top w:val="none" w:sz="0" w:space="0" w:color="auto"/>
        <w:left w:val="none" w:sz="0" w:space="0" w:color="auto"/>
        <w:bottom w:val="none" w:sz="0" w:space="0" w:color="auto"/>
        <w:right w:val="none" w:sz="0" w:space="0" w:color="auto"/>
      </w:divBdr>
    </w:div>
    <w:div w:id="723480764">
      <w:bodyDiv w:val="1"/>
      <w:marLeft w:val="0"/>
      <w:marRight w:val="0"/>
      <w:marTop w:val="0"/>
      <w:marBottom w:val="0"/>
      <w:divBdr>
        <w:top w:val="none" w:sz="0" w:space="0" w:color="auto"/>
        <w:left w:val="none" w:sz="0" w:space="0" w:color="auto"/>
        <w:bottom w:val="none" w:sz="0" w:space="0" w:color="auto"/>
        <w:right w:val="none" w:sz="0" w:space="0" w:color="auto"/>
      </w:divBdr>
    </w:div>
    <w:div w:id="731779989">
      <w:bodyDiv w:val="1"/>
      <w:marLeft w:val="0"/>
      <w:marRight w:val="0"/>
      <w:marTop w:val="0"/>
      <w:marBottom w:val="0"/>
      <w:divBdr>
        <w:top w:val="none" w:sz="0" w:space="0" w:color="auto"/>
        <w:left w:val="none" w:sz="0" w:space="0" w:color="auto"/>
        <w:bottom w:val="none" w:sz="0" w:space="0" w:color="auto"/>
        <w:right w:val="none" w:sz="0" w:space="0" w:color="auto"/>
      </w:divBdr>
    </w:div>
    <w:div w:id="800347177">
      <w:bodyDiv w:val="1"/>
      <w:marLeft w:val="0"/>
      <w:marRight w:val="0"/>
      <w:marTop w:val="0"/>
      <w:marBottom w:val="0"/>
      <w:divBdr>
        <w:top w:val="none" w:sz="0" w:space="0" w:color="auto"/>
        <w:left w:val="none" w:sz="0" w:space="0" w:color="auto"/>
        <w:bottom w:val="none" w:sz="0" w:space="0" w:color="auto"/>
        <w:right w:val="none" w:sz="0" w:space="0" w:color="auto"/>
      </w:divBdr>
    </w:div>
    <w:div w:id="845052251">
      <w:bodyDiv w:val="1"/>
      <w:marLeft w:val="0"/>
      <w:marRight w:val="0"/>
      <w:marTop w:val="0"/>
      <w:marBottom w:val="0"/>
      <w:divBdr>
        <w:top w:val="none" w:sz="0" w:space="0" w:color="auto"/>
        <w:left w:val="none" w:sz="0" w:space="0" w:color="auto"/>
        <w:bottom w:val="none" w:sz="0" w:space="0" w:color="auto"/>
        <w:right w:val="none" w:sz="0" w:space="0" w:color="auto"/>
      </w:divBdr>
    </w:div>
    <w:div w:id="932130787">
      <w:bodyDiv w:val="1"/>
      <w:marLeft w:val="0"/>
      <w:marRight w:val="0"/>
      <w:marTop w:val="0"/>
      <w:marBottom w:val="0"/>
      <w:divBdr>
        <w:top w:val="none" w:sz="0" w:space="0" w:color="auto"/>
        <w:left w:val="none" w:sz="0" w:space="0" w:color="auto"/>
        <w:bottom w:val="none" w:sz="0" w:space="0" w:color="auto"/>
        <w:right w:val="none" w:sz="0" w:space="0" w:color="auto"/>
      </w:divBdr>
    </w:div>
    <w:div w:id="965938724">
      <w:bodyDiv w:val="1"/>
      <w:marLeft w:val="0"/>
      <w:marRight w:val="0"/>
      <w:marTop w:val="0"/>
      <w:marBottom w:val="0"/>
      <w:divBdr>
        <w:top w:val="none" w:sz="0" w:space="0" w:color="auto"/>
        <w:left w:val="none" w:sz="0" w:space="0" w:color="auto"/>
        <w:bottom w:val="none" w:sz="0" w:space="0" w:color="auto"/>
        <w:right w:val="none" w:sz="0" w:space="0" w:color="auto"/>
      </w:divBdr>
    </w:div>
    <w:div w:id="975181995">
      <w:bodyDiv w:val="1"/>
      <w:marLeft w:val="0"/>
      <w:marRight w:val="0"/>
      <w:marTop w:val="0"/>
      <w:marBottom w:val="0"/>
      <w:divBdr>
        <w:top w:val="none" w:sz="0" w:space="0" w:color="auto"/>
        <w:left w:val="none" w:sz="0" w:space="0" w:color="auto"/>
        <w:bottom w:val="none" w:sz="0" w:space="0" w:color="auto"/>
        <w:right w:val="none" w:sz="0" w:space="0" w:color="auto"/>
      </w:divBdr>
    </w:div>
    <w:div w:id="984745924">
      <w:bodyDiv w:val="1"/>
      <w:marLeft w:val="0"/>
      <w:marRight w:val="0"/>
      <w:marTop w:val="0"/>
      <w:marBottom w:val="0"/>
      <w:divBdr>
        <w:top w:val="none" w:sz="0" w:space="0" w:color="auto"/>
        <w:left w:val="none" w:sz="0" w:space="0" w:color="auto"/>
        <w:bottom w:val="none" w:sz="0" w:space="0" w:color="auto"/>
        <w:right w:val="none" w:sz="0" w:space="0" w:color="auto"/>
      </w:divBdr>
    </w:div>
    <w:div w:id="994649144">
      <w:bodyDiv w:val="1"/>
      <w:marLeft w:val="0"/>
      <w:marRight w:val="0"/>
      <w:marTop w:val="0"/>
      <w:marBottom w:val="0"/>
      <w:divBdr>
        <w:top w:val="none" w:sz="0" w:space="0" w:color="auto"/>
        <w:left w:val="none" w:sz="0" w:space="0" w:color="auto"/>
        <w:bottom w:val="none" w:sz="0" w:space="0" w:color="auto"/>
        <w:right w:val="none" w:sz="0" w:space="0" w:color="auto"/>
      </w:divBdr>
    </w:div>
    <w:div w:id="996035575">
      <w:bodyDiv w:val="1"/>
      <w:marLeft w:val="0"/>
      <w:marRight w:val="0"/>
      <w:marTop w:val="0"/>
      <w:marBottom w:val="0"/>
      <w:divBdr>
        <w:top w:val="none" w:sz="0" w:space="0" w:color="auto"/>
        <w:left w:val="none" w:sz="0" w:space="0" w:color="auto"/>
        <w:bottom w:val="none" w:sz="0" w:space="0" w:color="auto"/>
        <w:right w:val="none" w:sz="0" w:space="0" w:color="auto"/>
      </w:divBdr>
    </w:div>
    <w:div w:id="1097823432">
      <w:bodyDiv w:val="1"/>
      <w:marLeft w:val="0"/>
      <w:marRight w:val="0"/>
      <w:marTop w:val="0"/>
      <w:marBottom w:val="0"/>
      <w:divBdr>
        <w:top w:val="none" w:sz="0" w:space="0" w:color="auto"/>
        <w:left w:val="none" w:sz="0" w:space="0" w:color="auto"/>
        <w:bottom w:val="none" w:sz="0" w:space="0" w:color="auto"/>
        <w:right w:val="none" w:sz="0" w:space="0" w:color="auto"/>
      </w:divBdr>
    </w:div>
    <w:div w:id="1150901963">
      <w:bodyDiv w:val="1"/>
      <w:marLeft w:val="0"/>
      <w:marRight w:val="0"/>
      <w:marTop w:val="0"/>
      <w:marBottom w:val="0"/>
      <w:divBdr>
        <w:top w:val="none" w:sz="0" w:space="0" w:color="auto"/>
        <w:left w:val="none" w:sz="0" w:space="0" w:color="auto"/>
        <w:bottom w:val="none" w:sz="0" w:space="0" w:color="auto"/>
        <w:right w:val="none" w:sz="0" w:space="0" w:color="auto"/>
      </w:divBdr>
    </w:div>
    <w:div w:id="1204174484">
      <w:bodyDiv w:val="1"/>
      <w:marLeft w:val="0"/>
      <w:marRight w:val="0"/>
      <w:marTop w:val="0"/>
      <w:marBottom w:val="0"/>
      <w:divBdr>
        <w:top w:val="none" w:sz="0" w:space="0" w:color="auto"/>
        <w:left w:val="none" w:sz="0" w:space="0" w:color="auto"/>
        <w:bottom w:val="none" w:sz="0" w:space="0" w:color="auto"/>
        <w:right w:val="none" w:sz="0" w:space="0" w:color="auto"/>
      </w:divBdr>
    </w:div>
    <w:div w:id="1222133693">
      <w:bodyDiv w:val="1"/>
      <w:marLeft w:val="0"/>
      <w:marRight w:val="0"/>
      <w:marTop w:val="0"/>
      <w:marBottom w:val="0"/>
      <w:divBdr>
        <w:top w:val="none" w:sz="0" w:space="0" w:color="auto"/>
        <w:left w:val="none" w:sz="0" w:space="0" w:color="auto"/>
        <w:bottom w:val="none" w:sz="0" w:space="0" w:color="auto"/>
        <w:right w:val="none" w:sz="0" w:space="0" w:color="auto"/>
      </w:divBdr>
    </w:div>
    <w:div w:id="1286042319">
      <w:bodyDiv w:val="1"/>
      <w:marLeft w:val="0"/>
      <w:marRight w:val="0"/>
      <w:marTop w:val="0"/>
      <w:marBottom w:val="0"/>
      <w:divBdr>
        <w:top w:val="none" w:sz="0" w:space="0" w:color="auto"/>
        <w:left w:val="none" w:sz="0" w:space="0" w:color="auto"/>
        <w:bottom w:val="none" w:sz="0" w:space="0" w:color="auto"/>
        <w:right w:val="none" w:sz="0" w:space="0" w:color="auto"/>
      </w:divBdr>
    </w:div>
    <w:div w:id="1299215397">
      <w:bodyDiv w:val="1"/>
      <w:marLeft w:val="0"/>
      <w:marRight w:val="0"/>
      <w:marTop w:val="0"/>
      <w:marBottom w:val="0"/>
      <w:divBdr>
        <w:top w:val="none" w:sz="0" w:space="0" w:color="auto"/>
        <w:left w:val="none" w:sz="0" w:space="0" w:color="auto"/>
        <w:bottom w:val="none" w:sz="0" w:space="0" w:color="auto"/>
        <w:right w:val="none" w:sz="0" w:space="0" w:color="auto"/>
      </w:divBdr>
    </w:div>
    <w:div w:id="1329871032">
      <w:bodyDiv w:val="1"/>
      <w:marLeft w:val="0"/>
      <w:marRight w:val="0"/>
      <w:marTop w:val="0"/>
      <w:marBottom w:val="0"/>
      <w:divBdr>
        <w:top w:val="none" w:sz="0" w:space="0" w:color="auto"/>
        <w:left w:val="none" w:sz="0" w:space="0" w:color="auto"/>
        <w:bottom w:val="none" w:sz="0" w:space="0" w:color="auto"/>
        <w:right w:val="none" w:sz="0" w:space="0" w:color="auto"/>
      </w:divBdr>
    </w:div>
    <w:div w:id="1337223797">
      <w:bodyDiv w:val="1"/>
      <w:marLeft w:val="0"/>
      <w:marRight w:val="0"/>
      <w:marTop w:val="0"/>
      <w:marBottom w:val="0"/>
      <w:divBdr>
        <w:top w:val="none" w:sz="0" w:space="0" w:color="auto"/>
        <w:left w:val="none" w:sz="0" w:space="0" w:color="auto"/>
        <w:bottom w:val="none" w:sz="0" w:space="0" w:color="auto"/>
        <w:right w:val="none" w:sz="0" w:space="0" w:color="auto"/>
      </w:divBdr>
    </w:div>
    <w:div w:id="1359546244">
      <w:bodyDiv w:val="1"/>
      <w:marLeft w:val="0"/>
      <w:marRight w:val="0"/>
      <w:marTop w:val="0"/>
      <w:marBottom w:val="0"/>
      <w:divBdr>
        <w:top w:val="none" w:sz="0" w:space="0" w:color="auto"/>
        <w:left w:val="none" w:sz="0" w:space="0" w:color="auto"/>
        <w:bottom w:val="none" w:sz="0" w:space="0" w:color="auto"/>
        <w:right w:val="none" w:sz="0" w:space="0" w:color="auto"/>
      </w:divBdr>
    </w:div>
    <w:div w:id="1467814139">
      <w:bodyDiv w:val="1"/>
      <w:marLeft w:val="0"/>
      <w:marRight w:val="0"/>
      <w:marTop w:val="0"/>
      <w:marBottom w:val="0"/>
      <w:divBdr>
        <w:top w:val="none" w:sz="0" w:space="0" w:color="auto"/>
        <w:left w:val="none" w:sz="0" w:space="0" w:color="auto"/>
        <w:bottom w:val="none" w:sz="0" w:space="0" w:color="auto"/>
        <w:right w:val="none" w:sz="0" w:space="0" w:color="auto"/>
      </w:divBdr>
    </w:div>
    <w:div w:id="1468475401">
      <w:bodyDiv w:val="1"/>
      <w:marLeft w:val="0"/>
      <w:marRight w:val="0"/>
      <w:marTop w:val="0"/>
      <w:marBottom w:val="0"/>
      <w:divBdr>
        <w:top w:val="none" w:sz="0" w:space="0" w:color="auto"/>
        <w:left w:val="none" w:sz="0" w:space="0" w:color="auto"/>
        <w:bottom w:val="none" w:sz="0" w:space="0" w:color="auto"/>
        <w:right w:val="none" w:sz="0" w:space="0" w:color="auto"/>
      </w:divBdr>
    </w:div>
    <w:div w:id="1521119916">
      <w:bodyDiv w:val="1"/>
      <w:marLeft w:val="0"/>
      <w:marRight w:val="0"/>
      <w:marTop w:val="0"/>
      <w:marBottom w:val="0"/>
      <w:divBdr>
        <w:top w:val="none" w:sz="0" w:space="0" w:color="auto"/>
        <w:left w:val="none" w:sz="0" w:space="0" w:color="auto"/>
        <w:bottom w:val="none" w:sz="0" w:space="0" w:color="auto"/>
        <w:right w:val="none" w:sz="0" w:space="0" w:color="auto"/>
      </w:divBdr>
    </w:div>
    <w:div w:id="1574773297">
      <w:bodyDiv w:val="1"/>
      <w:marLeft w:val="0"/>
      <w:marRight w:val="0"/>
      <w:marTop w:val="0"/>
      <w:marBottom w:val="0"/>
      <w:divBdr>
        <w:top w:val="none" w:sz="0" w:space="0" w:color="auto"/>
        <w:left w:val="none" w:sz="0" w:space="0" w:color="auto"/>
        <w:bottom w:val="none" w:sz="0" w:space="0" w:color="auto"/>
        <w:right w:val="none" w:sz="0" w:space="0" w:color="auto"/>
      </w:divBdr>
    </w:div>
    <w:div w:id="1657221695">
      <w:bodyDiv w:val="1"/>
      <w:marLeft w:val="0"/>
      <w:marRight w:val="0"/>
      <w:marTop w:val="0"/>
      <w:marBottom w:val="0"/>
      <w:divBdr>
        <w:top w:val="none" w:sz="0" w:space="0" w:color="auto"/>
        <w:left w:val="none" w:sz="0" w:space="0" w:color="auto"/>
        <w:bottom w:val="none" w:sz="0" w:space="0" w:color="auto"/>
        <w:right w:val="none" w:sz="0" w:space="0" w:color="auto"/>
      </w:divBdr>
    </w:div>
    <w:div w:id="1668436447">
      <w:bodyDiv w:val="1"/>
      <w:marLeft w:val="0"/>
      <w:marRight w:val="0"/>
      <w:marTop w:val="0"/>
      <w:marBottom w:val="0"/>
      <w:divBdr>
        <w:top w:val="none" w:sz="0" w:space="0" w:color="auto"/>
        <w:left w:val="none" w:sz="0" w:space="0" w:color="auto"/>
        <w:bottom w:val="none" w:sz="0" w:space="0" w:color="auto"/>
        <w:right w:val="none" w:sz="0" w:space="0" w:color="auto"/>
      </w:divBdr>
    </w:div>
    <w:div w:id="1697078039">
      <w:bodyDiv w:val="1"/>
      <w:marLeft w:val="0"/>
      <w:marRight w:val="0"/>
      <w:marTop w:val="0"/>
      <w:marBottom w:val="0"/>
      <w:divBdr>
        <w:top w:val="none" w:sz="0" w:space="0" w:color="auto"/>
        <w:left w:val="none" w:sz="0" w:space="0" w:color="auto"/>
        <w:bottom w:val="none" w:sz="0" w:space="0" w:color="auto"/>
        <w:right w:val="none" w:sz="0" w:space="0" w:color="auto"/>
      </w:divBdr>
    </w:div>
    <w:div w:id="1705981811">
      <w:bodyDiv w:val="1"/>
      <w:marLeft w:val="0"/>
      <w:marRight w:val="0"/>
      <w:marTop w:val="0"/>
      <w:marBottom w:val="0"/>
      <w:divBdr>
        <w:top w:val="none" w:sz="0" w:space="0" w:color="auto"/>
        <w:left w:val="none" w:sz="0" w:space="0" w:color="auto"/>
        <w:bottom w:val="none" w:sz="0" w:space="0" w:color="auto"/>
        <w:right w:val="none" w:sz="0" w:space="0" w:color="auto"/>
      </w:divBdr>
    </w:div>
    <w:div w:id="1728453691">
      <w:bodyDiv w:val="1"/>
      <w:marLeft w:val="0"/>
      <w:marRight w:val="0"/>
      <w:marTop w:val="0"/>
      <w:marBottom w:val="0"/>
      <w:divBdr>
        <w:top w:val="none" w:sz="0" w:space="0" w:color="auto"/>
        <w:left w:val="none" w:sz="0" w:space="0" w:color="auto"/>
        <w:bottom w:val="none" w:sz="0" w:space="0" w:color="auto"/>
        <w:right w:val="none" w:sz="0" w:space="0" w:color="auto"/>
      </w:divBdr>
    </w:div>
    <w:div w:id="1735732928">
      <w:bodyDiv w:val="1"/>
      <w:marLeft w:val="0"/>
      <w:marRight w:val="0"/>
      <w:marTop w:val="0"/>
      <w:marBottom w:val="0"/>
      <w:divBdr>
        <w:top w:val="none" w:sz="0" w:space="0" w:color="auto"/>
        <w:left w:val="none" w:sz="0" w:space="0" w:color="auto"/>
        <w:bottom w:val="none" w:sz="0" w:space="0" w:color="auto"/>
        <w:right w:val="none" w:sz="0" w:space="0" w:color="auto"/>
      </w:divBdr>
    </w:div>
    <w:div w:id="1747530888">
      <w:bodyDiv w:val="1"/>
      <w:marLeft w:val="0"/>
      <w:marRight w:val="0"/>
      <w:marTop w:val="0"/>
      <w:marBottom w:val="0"/>
      <w:divBdr>
        <w:top w:val="none" w:sz="0" w:space="0" w:color="auto"/>
        <w:left w:val="none" w:sz="0" w:space="0" w:color="auto"/>
        <w:bottom w:val="none" w:sz="0" w:space="0" w:color="auto"/>
        <w:right w:val="none" w:sz="0" w:space="0" w:color="auto"/>
      </w:divBdr>
    </w:div>
    <w:div w:id="1794522369">
      <w:bodyDiv w:val="1"/>
      <w:marLeft w:val="0"/>
      <w:marRight w:val="0"/>
      <w:marTop w:val="0"/>
      <w:marBottom w:val="0"/>
      <w:divBdr>
        <w:top w:val="none" w:sz="0" w:space="0" w:color="auto"/>
        <w:left w:val="none" w:sz="0" w:space="0" w:color="auto"/>
        <w:bottom w:val="none" w:sz="0" w:space="0" w:color="auto"/>
        <w:right w:val="none" w:sz="0" w:space="0" w:color="auto"/>
      </w:divBdr>
    </w:div>
    <w:div w:id="1799949877">
      <w:bodyDiv w:val="1"/>
      <w:marLeft w:val="0"/>
      <w:marRight w:val="0"/>
      <w:marTop w:val="0"/>
      <w:marBottom w:val="0"/>
      <w:divBdr>
        <w:top w:val="none" w:sz="0" w:space="0" w:color="auto"/>
        <w:left w:val="none" w:sz="0" w:space="0" w:color="auto"/>
        <w:bottom w:val="none" w:sz="0" w:space="0" w:color="auto"/>
        <w:right w:val="none" w:sz="0" w:space="0" w:color="auto"/>
      </w:divBdr>
    </w:div>
    <w:div w:id="1813794454">
      <w:bodyDiv w:val="1"/>
      <w:marLeft w:val="0"/>
      <w:marRight w:val="0"/>
      <w:marTop w:val="0"/>
      <w:marBottom w:val="0"/>
      <w:divBdr>
        <w:top w:val="none" w:sz="0" w:space="0" w:color="auto"/>
        <w:left w:val="none" w:sz="0" w:space="0" w:color="auto"/>
        <w:bottom w:val="none" w:sz="0" w:space="0" w:color="auto"/>
        <w:right w:val="none" w:sz="0" w:space="0" w:color="auto"/>
      </w:divBdr>
    </w:div>
    <w:div w:id="1847285419">
      <w:bodyDiv w:val="1"/>
      <w:marLeft w:val="0"/>
      <w:marRight w:val="0"/>
      <w:marTop w:val="0"/>
      <w:marBottom w:val="0"/>
      <w:divBdr>
        <w:top w:val="none" w:sz="0" w:space="0" w:color="auto"/>
        <w:left w:val="none" w:sz="0" w:space="0" w:color="auto"/>
        <w:bottom w:val="none" w:sz="0" w:space="0" w:color="auto"/>
        <w:right w:val="none" w:sz="0" w:space="0" w:color="auto"/>
      </w:divBdr>
    </w:div>
    <w:div w:id="1865824742">
      <w:bodyDiv w:val="1"/>
      <w:marLeft w:val="0"/>
      <w:marRight w:val="0"/>
      <w:marTop w:val="0"/>
      <w:marBottom w:val="0"/>
      <w:divBdr>
        <w:top w:val="none" w:sz="0" w:space="0" w:color="auto"/>
        <w:left w:val="none" w:sz="0" w:space="0" w:color="auto"/>
        <w:bottom w:val="none" w:sz="0" w:space="0" w:color="auto"/>
        <w:right w:val="none" w:sz="0" w:space="0" w:color="auto"/>
      </w:divBdr>
    </w:div>
    <w:div w:id="1894392207">
      <w:bodyDiv w:val="1"/>
      <w:marLeft w:val="0"/>
      <w:marRight w:val="0"/>
      <w:marTop w:val="0"/>
      <w:marBottom w:val="0"/>
      <w:divBdr>
        <w:top w:val="none" w:sz="0" w:space="0" w:color="auto"/>
        <w:left w:val="none" w:sz="0" w:space="0" w:color="auto"/>
        <w:bottom w:val="none" w:sz="0" w:space="0" w:color="auto"/>
        <w:right w:val="none" w:sz="0" w:space="0" w:color="auto"/>
      </w:divBdr>
    </w:div>
    <w:div w:id="1926843144">
      <w:bodyDiv w:val="1"/>
      <w:marLeft w:val="0"/>
      <w:marRight w:val="0"/>
      <w:marTop w:val="0"/>
      <w:marBottom w:val="0"/>
      <w:divBdr>
        <w:top w:val="none" w:sz="0" w:space="0" w:color="auto"/>
        <w:left w:val="none" w:sz="0" w:space="0" w:color="auto"/>
        <w:bottom w:val="none" w:sz="0" w:space="0" w:color="auto"/>
        <w:right w:val="none" w:sz="0" w:space="0" w:color="auto"/>
      </w:divBdr>
    </w:div>
    <w:div w:id="1932657789">
      <w:bodyDiv w:val="1"/>
      <w:marLeft w:val="0"/>
      <w:marRight w:val="0"/>
      <w:marTop w:val="0"/>
      <w:marBottom w:val="0"/>
      <w:divBdr>
        <w:top w:val="none" w:sz="0" w:space="0" w:color="auto"/>
        <w:left w:val="none" w:sz="0" w:space="0" w:color="auto"/>
        <w:bottom w:val="none" w:sz="0" w:space="0" w:color="auto"/>
        <w:right w:val="none" w:sz="0" w:space="0" w:color="auto"/>
      </w:divBdr>
    </w:div>
    <w:div w:id="1958217244">
      <w:bodyDiv w:val="1"/>
      <w:marLeft w:val="0"/>
      <w:marRight w:val="0"/>
      <w:marTop w:val="0"/>
      <w:marBottom w:val="0"/>
      <w:divBdr>
        <w:top w:val="none" w:sz="0" w:space="0" w:color="auto"/>
        <w:left w:val="none" w:sz="0" w:space="0" w:color="auto"/>
        <w:bottom w:val="none" w:sz="0" w:space="0" w:color="auto"/>
        <w:right w:val="none" w:sz="0" w:space="0" w:color="auto"/>
      </w:divBdr>
    </w:div>
    <w:div w:id="2022780076">
      <w:bodyDiv w:val="1"/>
      <w:marLeft w:val="0"/>
      <w:marRight w:val="0"/>
      <w:marTop w:val="0"/>
      <w:marBottom w:val="0"/>
      <w:divBdr>
        <w:top w:val="none" w:sz="0" w:space="0" w:color="auto"/>
        <w:left w:val="none" w:sz="0" w:space="0" w:color="auto"/>
        <w:bottom w:val="none" w:sz="0" w:space="0" w:color="auto"/>
        <w:right w:val="none" w:sz="0" w:space="0" w:color="auto"/>
      </w:divBdr>
    </w:div>
    <w:div w:id="2083678714">
      <w:bodyDiv w:val="1"/>
      <w:marLeft w:val="0"/>
      <w:marRight w:val="0"/>
      <w:marTop w:val="0"/>
      <w:marBottom w:val="0"/>
      <w:divBdr>
        <w:top w:val="none" w:sz="0" w:space="0" w:color="auto"/>
        <w:left w:val="none" w:sz="0" w:space="0" w:color="auto"/>
        <w:bottom w:val="none" w:sz="0" w:space="0" w:color="auto"/>
        <w:right w:val="none" w:sz="0" w:space="0" w:color="auto"/>
      </w:divBdr>
    </w:div>
    <w:div w:id="213405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sen.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dda.kz"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egistrarius.org" TargetMode="External"/><Relationship Id="rId5" Type="http://schemas.openxmlformats.org/officeDocument/2006/relationships/footnotes" Target="footnotes.xml"/><Relationship Id="rId10" Type="http://schemas.openxmlformats.org/officeDocument/2006/relationships/hyperlink" Target="mailto:drugsafety.kz@mayoly.com" TargetMode="External"/><Relationship Id="rId4" Type="http://schemas.openxmlformats.org/officeDocument/2006/relationships/webSettings" Target="webSettings.xml"/><Relationship Id="rId9" Type="http://schemas.openxmlformats.org/officeDocument/2006/relationships/hyperlink" Target="http://www.ipsen.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1833</Words>
  <Characters>10452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Инструкция по медицинскому применению (листок-вкладыш) - информация для пациента</vt:lpstr>
    </vt:vector>
  </TitlesOfParts>
  <Company>mt-g</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Инструкция по медицинскому применению (листок-вкладыш) - информация для пациента</dc:title>
  <dc:creator>PM</dc:creator>
  <dc:description/>
  <cp:lastModifiedBy>Гульбаршин Н. Ержигитова</cp:lastModifiedBy>
  <cp:revision>2</cp:revision>
  <dcterms:created xsi:type="dcterms:W3CDTF">2026-02-23T04:13:00Z</dcterms:created>
  <dcterms:modified xsi:type="dcterms:W3CDTF">2026-02-23T04:13:00Z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2024-12-19T00:00:00Z</vt:filetime>
  </property>
  <property fmtid="{D5CDD505-2E9C-101B-9397-08002B2CF9AE}" pid="3" name="Creator">
    <vt:lpwstr>Acrobat PDFMaker 24 для Word</vt:lpwstr>
  </property>
  <property fmtid="{D5CDD505-2E9C-101B-9397-08002B2CF9AE}" pid="4" name="DM_Authors">
    <vt:lpwstr/>
  </property>
  <property fmtid="{D5CDD505-2E9C-101B-9397-08002B2CF9AE}" pid="5" name="DM_Category">
    <vt:lpwstr>General</vt:lpwstr>
  </property>
  <property fmtid="{D5CDD505-2E9C-101B-9397-08002B2CF9AE}" pid="6" name="DM_Creation_Date">
    <vt:lpwstr>11/10/2011 15:00:41</vt:lpwstr>
  </property>
  <property fmtid="{D5CDD505-2E9C-101B-9397-08002B2CF9AE}" pid="7" name="DM_Creator_Name">
    <vt:lpwstr>Espinasse Claire</vt:lpwstr>
  </property>
  <property fmtid="{D5CDD505-2E9C-101B-9397-08002B2CF9AE}" pid="8" name="DM_DocRefId">
    <vt:lpwstr>EMA/230591/2011</vt:lpwstr>
  </property>
  <property fmtid="{D5CDD505-2E9C-101B-9397-08002B2CF9AE}" pid="9" name="DM_Keywords">
    <vt:lpwstr/>
  </property>
  <property fmtid="{D5CDD505-2E9C-101B-9397-08002B2CF9AE}" pid="10" name="DM_Language">
    <vt:lpwstr/>
  </property>
  <property fmtid="{D5CDD505-2E9C-101B-9397-08002B2CF9AE}" pid="11" name="DM_Modifer_Name">
    <vt:lpwstr>Espinasse Claire</vt:lpwstr>
  </property>
  <property fmtid="{D5CDD505-2E9C-101B-9397-08002B2CF9AE}" pid="12" name="DM_Modified_Date">
    <vt:lpwstr>11/10/2011 15:00:41</vt:lpwstr>
  </property>
  <property fmtid="{D5CDD505-2E9C-101B-9397-08002B2CF9AE}" pid="13" name="DM_Modifier_Name">
    <vt:lpwstr>Espinasse Claire</vt:lpwstr>
  </property>
  <property fmtid="{D5CDD505-2E9C-101B-9397-08002B2CF9AE}" pid="14" name="DM_Modify_Date">
    <vt:lpwstr>11/10/2011 15:00:41</vt:lpwstr>
  </property>
  <property fmtid="{D5CDD505-2E9C-101B-9397-08002B2CF9AE}" pid="15" name="DM_Name">
    <vt:lpwstr>Hreferralspctracken</vt:lpwstr>
  </property>
  <property fmtid="{D5CDD505-2E9C-101B-9397-08002B2CF9AE}" pid="16" name="DM_Owner">
    <vt:lpwstr>Espinasse Claire</vt:lpwstr>
  </property>
  <property fmtid="{D5CDD505-2E9C-101B-9397-08002B2CF9AE}" pid="17" name="DM_Path">
    <vt:lpwstr>/Old EDMS Structure/Meetings/Scientific Meetings/Q R D - P I Q/14 QRD Templates &amp; Ref. doc on web/00 QRD Ext. website &amp; File new/03 QRD H-Referral templates/03 H Referral template v 2.0/v.2 tracked</vt:lpwstr>
  </property>
  <property fmtid="{D5CDD505-2E9C-101B-9397-08002B2CF9AE}" pid="18" name="DM_Status">
    <vt:lpwstr/>
  </property>
  <property fmtid="{D5CDD505-2E9C-101B-9397-08002B2CF9AE}" pid="19" name="DM_Subject">
    <vt:lpwstr>General-EMA/53548/2010</vt:lpwstr>
  </property>
  <property fmtid="{D5CDD505-2E9C-101B-9397-08002B2CF9AE}" pid="20" name="DM_Title">
    <vt:lpwstr/>
  </property>
  <property fmtid="{D5CDD505-2E9C-101B-9397-08002B2CF9AE}" pid="21" name="DM_Type">
    <vt:lpwstr>emea_document</vt:lpwstr>
  </property>
  <property fmtid="{D5CDD505-2E9C-101B-9397-08002B2CF9AE}" pid="22" name="DM_Version">
    <vt:lpwstr>CURRENT,1.8</vt:lpwstr>
  </property>
  <property fmtid="{D5CDD505-2E9C-101B-9397-08002B2CF9AE}" pid="23" name="DM_emea_bcc">
    <vt:lpwstr/>
  </property>
  <property fmtid="{D5CDD505-2E9C-101B-9397-08002B2CF9AE}" pid="24" name="DM_emea_cc">
    <vt:lpwstr/>
  </property>
  <property fmtid="{D5CDD505-2E9C-101B-9397-08002B2CF9AE}" pid="25" name="DM_emea_doc_category">
    <vt:lpwstr>General</vt:lpwstr>
  </property>
  <property fmtid="{D5CDD505-2E9C-101B-9397-08002B2CF9AE}" pid="26" name="DM_emea_doc_lang">
    <vt:lpwstr/>
  </property>
  <property fmtid="{D5CDD505-2E9C-101B-9397-08002B2CF9AE}" pid="27" name="DM_emea_doc_number">
    <vt:lpwstr>53548</vt:lpwstr>
  </property>
  <property fmtid="{D5CDD505-2E9C-101B-9397-08002B2CF9AE}" pid="28" name="DM_emea_doc_ref_id">
    <vt:lpwstr>EMA/230591/2011</vt:lpwstr>
  </property>
  <property fmtid="{D5CDD505-2E9C-101B-9397-08002B2CF9AE}" pid="29" name="DM_emea_from">
    <vt:lpwstr/>
  </property>
  <property fmtid="{D5CDD505-2E9C-101B-9397-08002B2CF9AE}" pid="30" name="DM_emea_internal_label">
    <vt:lpwstr>EMA</vt:lpwstr>
  </property>
  <property fmtid="{D5CDD505-2E9C-101B-9397-08002B2CF9AE}" pid="31" name="DM_emea_legal_date">
    <vt:lpwstr>nulldate</vt:lpwstr>
  </property>
  <property fmtid="{D5CDD505-2E9C-101B-9397-08002B2CF9AE}" pid="32" name="DM_emea_meeting_action">
    <vt:lpwstr/>
  </property>
  <property fmtid="{D5CDD505-2E9C-101B-9397-08002B2CF9AE}" pid="33" name="DM_emea_meeting_flags">
    <vt:lpwstr/>
  </property>
  <property fmtid="{D5CDD505-2E9C-101B-9397-08002B2CF9AE}" pid="34" name="DM_emea_meeting_hyperlink">
    <vt:lpwstr/>
  </property>
  <property fmtid="{D5CDD505-2E9C-101B-9397-08002B2CF9AE}" pid="35" name="DM_emea_meeting_ref">
    <vt:lpwstr/>
  </property>
  <property fmtid="{D5CDD505-2E9C-101B-9397-08002B2CF9AE}" pid="36" name="DM_emea_meeting_status">
    <vt:lpwstr/>
  </property>
  <property fmtid="{D5CDD505-2E9C-101B-9397-08002B2CF9AE}" pid="37" name="DM_emea_meeting_title">
    <vt:lpwstr/>
  </property>
  <property fmtid="{D5CDD505-2E9C-101B-9397-08002B2CF9AE}" pid="38" name="DM_emea_message_subject">
    <vt:lpwstr/>
  </property>
  <property fmtid="{D5CDD505-2E9C-101B-9397-08002B2CF9AE}" pid="39" name="DM_emea_received_date">
    <vt:lpwstr>nulldate</vt:lpwstr>
  </property>
  <property fmtid="{D5CDD505-2E9C-101B-9397-08002B2CF9AE}" pid="40" name="DM_emea_resp_body">
    <vt:lpwstr/>
  </property>
  <property fmtid="{D5CDD505-2E9C-101B-9397-08002B2CF9AE}" pid="41" name="DM_emea_revision_label">
    <vt:lpwstr/>
  </property>
  <property fmtid="{D5CDD505-2E9C-101B-9397-08002B2CF9AE}" pid="42" name="DM_emea_sent_date">
    <vt:lpwstr>nulldate</vt:lpwstr>
  </property>
  <property fmtid="{D5CDD505-2E9C-101B-9397-08002B2CF9AE}" pid="43" name="DM_emea_to">
    <vt:lpwstr/>
  </property>
  <property fmtid="{D5CDD505-2E9C-101B-9397-08002B2CF9AE}" pid="44" name="DM_emea_year">
    <vt:lpwstr>2010</vt:lpwstr>
  </property>
  <property fmtid="{D5CDD505-2E9C-101B-9397-08002B2CF9AE}" pid="45" name="LastSaved">
    <vt:filetime>2025-01-16T00:00:00Z</vt:filetime>
  </property>
  <property fmtid="{D5CDD505-2E9C-101B-9397-08002B2CF9AE}" pid="46" name="Producer">
    <vt:lpwstr>Adobe PDF Library 24.5.96</vt:lpwstr>
  </property>
  <property fmtid="{D5CDD505-2E9C-101B-9397-08002B2CF9AE}" pid="47" name="SourceModified">
    <vt:lpwstr>D:20241219125146</vt:lpwstr>
  </property>
</Properties>
</file>